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FF" w:rsidRPr="00465A69" w:rsidRDefault="00637B20" w:rsidP="00C878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-795633</wp:posOffset>
            </wp:positionH>
            <wp:positionV relativeFrom="paragraph">
              <wp:posOffset>-751621</wp:posOffset>
            </wp:positionV>
            <wp:extent cx="7706053" cy="10587341"/>
            <wp:effectExtent l="19050" t="0" r="9197" b="0"/>
            <wp:wrapNone/>
            <wp:docPr id="1" name="Рисунок 1" descr="I:\ск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210" cy="1059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8FF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г.</w:t>
      </w:r>
      <w:r w:rsidR="0022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FF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</w:p>
    <w:p w:rsidR="00C878FF" w:rsidRPr="00465A69" w:rsidRDefault="00C878FF" w:rsidP="00C878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C878FF" w:rsidRPr="00465A69" w:rsidRDefault="00C878FF" w:rsidP="00C878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C878FF" w:rsidRPr="00465A69" w:rsidRDefault="00C878FF" w:rsidP="00C878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дополнительного образования детей им.В.Волошиной» </w:t>
      </w:r>
    </w:p>
    <w:p w:rsidR="00C878FF" w:rsidRPr="00465A69" w:rsidRDefault="00C878FF" w:rsidP="00C878F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F" w:rsidRPr="00465A69" w:rsidRDefault="00C878FF" w:rsidP="00C878F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080" w:type="dxa"/>
        <w:tblInd w:w="959" w:type="dxa"/>
        <w:tblLook w:val="04A0"/>
      </w:tblPr>
      <w:tblGrid>
        <w:gridCol w:w="3969"/>
        <w:gridCol w:w="4111"/>
      </w:tblGrid>
      <w:tr w:rsidR="00C878FF" w:rsidRPr="00465A69" w:rsidTr="00C878FF">
        <w:tc>
          <w:tcPr>
            <w:tcW w:w="3969" w:type="dxa"/>
          </w:tcPr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на заседании</w:t>
            </w:r>
          </w:p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2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№3</w:t>
            </w:r>
          </w:p>
        </w:tc>
        <w:tc>
          <w:tcPr>
            <w:tcW w:w="4111" w:type="dxa"/>
          </w:tcPr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МБОУ ДО 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«ЦДОД им. В. Волошиной»</w:t>
            </w:r>
          </w:p>
          <w:p w:rsidR="00C878FF" w:rsidRPr="00465A69" w:rsidRDefault="00C878FF" w:rsidP="00C878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78FF" w:rsidRPr="00465A69" w:rsidRDefault="00C878FF" w:rsidP="005A6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A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2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20BAA" w:rsidRPr="00465A69" w:rsidRDefault="00F20BAA" w:rsidP="0048079F">
      <w:pPr>
        <w:tabs>
          <w:tab w:val="left" w:pos="571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0BAA" w:rsidRPr="00465A69" w:rsidRDefault="00F20BAA" w:rsidP="0048079F">
      <w:pPr>
        <w:tabs>
          <w:tab w:val="left" w:pos="571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A" w:rsidRPr="00465A69" w:rsidRDefault="00F20BAA" w:rsidP="0048079F">
      <w:pPr>
        <w:tabs>
          <w:tab w:val="center" w:pos="4748"/>
          <w:tab w:val="right" w:pos="935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общеразвивающая программа</w:t>
      </w: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78FF"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олимп</w:t>
      </w: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20BAA" w:rsidRPr="00465A69" w:rsidRDefault="00C878FF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20BAA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учащихся: 12 лет</w:t>
      </w:r>
    </w:p>
    <w:p w:rsidR="00F20BAA" w:rsidRPr="00465A69" w:rsidRDefault="00C878FF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0BAA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реализации: </w:t>
      </w:r>
      <w:r w:rsidR="00EC79B1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0BAA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C79B1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-282" w:type="dxa"/>
        <w:tblLook w:val="04A0"/>
      </w:tblPr>
      <w:tblGrid>
        <w:gridCol w:w="5351"/>
      </w:tblGrid>
      <w:tr w:rsidR="00F20BAA" w:rsidRPr="00465A69" w:rsidTr="00C878FF">
        <w:trPr>
          <w:jc w:val="right"/>
        </w:trPr>
        <w:tc>
          <w:tcPr>
            <w:tcW w:w="5351" w:type="dxa"/>
          </w:tcPr>
          <w:p w:rsidR="00F20BAA" w:rsidRPr="00465A69" w:rsidRDefault="005A647C" w:rsidP="0048079F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  <w:r w:rsidR="00F20BAA"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0BAA" w:rsidRPr="00465A69" w:rsidRDefault="00F20BAA" w:rsidP="0048079F">
            <w:pPr>
              <w:tabs>
                <w:tab w:val="left" w:pos="5546"/>
                <w:tab w:val="left" w:pos="6091"/>
                <w:tab w:val="left" w:pos="6986"/>
                <w:tab w:val="left" w:pos="7725"/>
                <w:tab w:val="right" w:pos="10440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Шведова Валерия Викторовна,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педагог дополнительного образования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образования</w:t>
            </w:r>
          </w:p>
          <w:p w:rsidR="00F20BAA" w:rsidRPr="00465A69" w:rsidRDefault="00F20BAA" w:rsidP="0048079F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F" w:rsidRPr="00465A69" w:rsidRDefault="00C878FF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20BAA" w:rsidRPr="00465A69" w:rsidRDefault="00F20BAA" w:rsidP="004807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7718"/>
        <w:gridCol w:w="2420"/>
      </w:tblGrid>
      <w:tr w:rsidR="00C878FF" w:rsidRPr="00465A69" w:rsidTr="002D00F6">
        <w:tc>
          <w:tcPr>
            <w:tcW w:w="7718" w:type="dxa"/>
          </w:tcPr>
          <w:p w:rsidR="00C878FF" w:rsidRPr="00465A69" w:rsidRDefault="005A647C" w:rsidP="005A647C">
            <w:pPr>
              <w:spacing w:after="0" w:line="36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33"/>
                <w:rFonts w:eastAsia="Calibri"/>
                <w:b/>
                <w:sz w:val="28"/>
                <w:szCs w:val="28"/>
              </w:rPr>
              <w:t>Комплекс основных характеристик дополнительной общеразвивающей</w:t>
            </w:r>
            <w:r w:rsidR="000F7406">
              <w:rPr>
                <w:rStyle w:val="FontStyle33"/>
                <w:rFonts w:eastAsia="Calibri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420" w:type="dxa"/>
          </w:tcPr>
          <w:p w:rsidR="00C878FF" w:rsidRPr="002D5F63" w:rsidRDefault="00C878FF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476C0F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420" w:type="dxa"/>
          </w:tcPr>
          <w:p w:rsidR="005A647C" w:rsidRPr="002D5F63" w:rsidRDefault="005A647C" w:rsidP="00476C0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программы 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первого года обучения 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второго года обучения 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2D5F63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</w:t>
            </w: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обучения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420" w:type="dxa"/>
          </w:tcPr>
          <w:p w:rsidR="005A647C" w:rsidRPr="002D5F63" w:rsidRDefault="005A647C" w:rsidP="002D5F6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F7406" w:rsidRPr="00465A69" w:rsidTr="002D00F6">
        <w:tc>
          <w:tcPr>
            <w:tcW w:w="7718" w:type="dxa"/>
          </w:tcPr>
          <w:p w:rsidR="000F7406" w:rsidRPr="00465A69" w:rsidRDefault="000F7406" w:rsidP="000F7406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2420" w:type="dxa"/>
          </w:tcPr>
          <w:p w:rsidR="000F7406" w:rsidRPr="002D5F63" w:rsidRDefault="000F7406" w:rsidP="002D5F6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2420" w:type="dxa"/>
          </w:tcPr>
          <w:p w:rsidR="005A647C" w:rsidRPr="002D5F63" w:rsidRDefault="005A647C" w:rsidP="00C878F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2420" w:type="dxa"/>
          </w:tcPr>
          <w:p w:rsidR="005A647C" w:rsidRPr="002D5F63" w:rsidRDefault="005A647C" w:rsidP="00C47EF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для педагога</w:t>
            </w:r>
          </w:p>
        </w:tc>
        <w:tc>
          <w:tcPr>
            <w:tcW w:w="2420" w:type="dxa"/>
          </w:tcPr>
          <w:p w:rsidR="005A647C" w:rsidRPr="002D5F63" w:rsidRDefault="005A647C" w:rsidP="00C47EF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647C" w:rsidRPr="00465A69" w:rsidTr="002D00F6">
        <w:tc>
          <w:tcPr>
            <w:tcW w:w="7718" w:type="dxa"/>
          </w:tcPr>
          <w:p w:rsidR="005A647C" w:rsidRPr="00465A69" w:rsidRDefault="005A647C" w:rsidP="0061165A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для учащихся</w:t>
            </w:r>
          </w:p>
        </w:tc>
        <w:tc>
          <w:tcPr>
            <w:tcW w:w="2420" w:type="dxa"/>
          </w:tcPr>
          <w:p w:rsidR="005A647C" w:rsidRPr="002D5F63" w:rsidRDefault="005A647C" w:rsidP="00C47EF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F20BAA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AA" w:rsidRPr="00465A69" w:rsidRDefault="005A647C" w:rsidP="00480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FontStyle33"/>
          <w:rFonts w:eastAsia="Calibri"/>
          <w:b/>
          <w:sz w:val="28"/>
          <w:szCs w:val="28"/>
        </w:rPr>
        <w:lastRenderedPageBreak/>
        <w:t>Комплекс основных характеристик дополнительной общеразвивающей</w:t>
      </w:r>
      <w:r w:rsidR="000F7406">
        <w:rPr>
          <w:rStyle w:val="FontStyle33"/>
          <w:rFonts w:eastAsia="Calibri"/>
          <w:b/>
          <w:sz w:val="28"/>
          <w:szCs w:val="28"/>
        </w:rPr>
        <w:t xml:space="preserve"> программы</w:t>
      </w:r>
    </w:p>
    <w:p w:rsidR="00EC79B1" w:rsidRPr="00465A69" w:rsidRDefault="00EC79B1" w:rsidP="00EC79B1">
      <w:pPr>
        <w:autoSpaceDE w:val="0"/>
        <w:autoSpaceDN w:val="0"/>
        <w:adjustRightInd w:val="0"/>
        <w:spacing w:before="72" w:after="0" w:line="360" w:lineRule="auto"/>
        <w:ind w:left="3103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lang w:eastAsia="ru-RU"/>
        </w:rPr>
        <w:t>Пояснительная записка</w:t>
      </w:r>
    </w:p>
    <w:p w:rsidR="00EC79B1" w:rsidRPr="00465A69" w:rsidRDefault="00EC79B1" w:rsidP="00EC79B1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</w:t>
      </w:r>
      <w:r w:rsidR="0050180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олимп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естественнонаучную направленность. </w:t>
      </w:r>
    </w:p>
    <w:p w:rsidR="00EC79B1" w:rsidRPr="00465A69" w:rsidRDefault="00EC79B1" w:rsidP="00EC79B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нормативными документами:</w:t>
      </w:r>
    </w:p>
    <w:p w:rsidR="00EC79B1" w:rsidRPr="00465A69" w:rsidRDefault="00EC79B1" w:rsidP="00F874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 (Федеральный закон от 29 декабря 2012 г. № 273-ФЗ);</w:t>
      </w:r>
    </w:p>
    <w:p w:rsidR="00EC79B1" w:rsidRPr="00465A69" w:rsidRDefault="00EC79B1" w:rsidP="00F874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C79B1" w:rsidRPr="00465A69" w:rsidRDefault="00EC79B1" w:rsidP="00F874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:rsidR="00EC79B1" w:rsidRPr="00465A69" w:rsidRDefault="00EC79B1" w:rsidP="00F874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EC79B1" w:rsidRPr="00465A69" w:rsidRDefault="00EC79B1" w:rsidP="00EC79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развития цивилизации очевидно, что человек обязан изменить свое отношение к окружающему миру, умерить свои потребности и научиться жить в гармонии с природой. Изменить поведение людей в отношении природы возможно изменением их сознания, т.е. формированием экологического мировоззрения. </w:t>
      </w:r>
    </w:p>
    <w:p w:rsidR="008A6C56" w:rsidRPr="00465A69" w:rsidRDefault="008A6C56" w:rsidP="008A6C56">
      <w:pPr>
        <w:pStyle w:val="Style16"/>
        <w:widowControl/>
        <w:spacing w:line="360" w:lineRule="auto"/>
        <w:ind w:firstLine="709"/>
        <w:contextualSpacing/>
        <w:jc w:val="both"/>
        <w:rPr>
          <w:rStyle w:val="FontStyle31"/>
          <w:b w:val="0"/>
          <w:sz w:val="28"/>
          <w:szCs w:val="28"/>
        </w:rPr>
      </w:pPr>
      <w:r w:rsidRPr="00465A69">
        <w:rPr>
          <w:rStyle w:val="FontStyle31"/>
          <w:b w:val="0"/>
          <w:sz w:val="28"/>
          <w:szCs w:val="28"/>
        </w:rPr>
        <w:t>Подросткам также свойственно стремление к профессиональному самоопределению</w:t>
      </w:r>
      <w:r w:rsidRPr="00465A69">
        <w:rPr>
          <w:sz w:val="28"/>
          <w:szCs w:val="28"/>
        </w:rPr>
        <w:t xml:space="preserve"> учащихся среднего школьного возраста </w:t>
      </w:r>
      <w:r w:rsidRPr="00465A69">
        <w:rPr>
          <w:rStyle w:val="FontStyle43"/>
          <w:sz w:val="28"/>
          <w:szCs w:val="28"/>
        </w:rPr>
        <w:t xml:space="preserve">в области биологии. Программа мотивирует </w:t>
      </w:r>
      <w:r w:rsidRPr="00465A69">
        <w:rPr>
          <w:rStyle w:val="FontStyle31"/>
          <w:b w:val="0"/>
          <w:sz w:val="28"/>
          <w:szCs w:val="28"/>
        </w:rPr>
        <w:t>в последующем профильном обучении естественнонаучного направления.</w:t>
      </w:r>
    </w:p>
    <w:p w:rsidR="008A6C56" w:rsidRPr="00465A69" w:rsidRDefault="008A6C56" w:rsidP="008A6C56">
      <w:pPr>
        <w:pStyle w:val="Style16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5A69">
        <w:rPr>
          <w:sz w:val="28"/>
          <w:szCs w:val="28"/>
        </w:rPr>
        <w:t xml:space="preserve">Дополнительная общеразвивающая программа «Экологический олимп» построена на основе базового уровня компетентности детей, определяемого школьным стандартом курса </w:t>
      </w:r>
      <w:r w:rsidR="002B4090" w:rsidRPr="00465A69">
        <w:rPr>
          <w:sz w:val="28"/>
          <w:szCs w:val="28"/>
        </w:rPr>
        <w:t>Биология. 5–</w:t>
      </w:r>
      <w:r w:rsidR="00A46B52">
        <w:rPr>
          <w:sz w:val="28"/>
          <w:szCs w:val="28"/>
        </w:rPr>
        <w:t>7</w:t>
      </w:r>
      <w:r w:rsidR="002B4090" w:rsidRPr="00465A69">
        <w:rPr>
          <w:sz w:val="28"/>
          <w:szCs w:val="28"/>
        </w:rPr>
        <w:t xml:space="preserve"> класс. Пономарева И.Н.</w:t>
      </w:r>
      <w:r w:rsidR="002B4090" w:rsidRPr="00465A69">
        <w:rPr>
          <w:sz w:val="28"/>
          <w:szCs w:val="28"/>
        </w:rPr>
        <w:br/>
      </w:r>
      <w:r w:rsidRPr="00465A69">
        <w:rPr>
          <w:sz w:val="28"/>
          <w:szCs w:val="28"/>
        </w:rPr>
        <w:t xml:space="preserve">для общеобразовательной школы. </w:t>
      </w:r>
      <w:r w:rsidRPr="00465A69">
        <w:rPr>
          <w:b/>
          <w:sz w:val="28"/>
          <w:szCs w:val="28"/>
        </w:rPr>
        <w:t>Отличительная особенность</w:t>
      </w:r>
      <w:r w:rsidRPr="00465A69">
        <w:rPr>
          <w:sz w:val="28"/>
          <w:szCs w:val="28"/>
        </w:rPr>
        <w:t xml:space="preserve"> данной </w:t>
      </w:r>
      <w:r w:rsidRPr="00465A69">
        <w:rPr>
          <w:sz w:val="28"/>
          <w:szCs w:val="28"/>
        </w:rPr>
        <w:lastRenderedPageBreak/>
        <w:t xml:space="preserve">программы в дополнении материала базового уровня циклом </w:t>
      </w:r>
      <w:r w:rsidR="002B4090" w:rsidRPr="00465A69">
        <w:rPr>
          <w:sz w:val="28"/>
          <w:szCs w:val="28"/>
        </w:rPr>
        <w:t>дидактических игр</w:t>
      </w:r>
      <w:r w:rsidRPr="00465A69">
        <w:rPr>
          <w:sz w:val="28"/>
          <w:szCs w:val="28"/>
        </w:rPr>
        <w:t>,</w:t>
      </w:r>
      <w:r w:rsidRPr="00465A69">
        <w:t xml:space="preserve"> </w:t>
      </w:r>
      <w:r w:rsidRPr="00465A69">
        <w:rPr>
          <w:sz w:val="28"/>
          <w:szCs w:val="28"/>
        </w:rPr>
        <w:t xml:space="preserve">что определяет </w:t>
      </w:r>
      <w:r w:rsidRPr="00465A69">
        <w:rPr>
          <w:b/>
          <w:sz w:val="28"/>
          <w:szCs w:val="28"/>
        </w:rPr>
        <w:t xml:space="preserve">новизну </w:t>
      </w:r>
      <w:r w:rsidRPr="00465A69">
        <w:rPr>
          <w:sz w:val="28"/>
          <w:szCs w:val="28"/>
        </w:rPr>
        <w:t>в содержании образования</w:t>
      </w:r>
      <w:r w:rsidRPr="00465A69">
        <w:rPr>
          <w:b/>
          <w:sz w:val="28"/>
          <w:szCs w:val="28"/>
        </w:rPr>
        <w:t xml:space="preserve"> и оригинальность </w:t>
      </w:r>
      <w:r w:rsidRPr="00465A69">
        <w:rPr>
          <w:sz w:val="28"/>
          <w:szCs w:val="28"/>
        </w:rPr>
        <w:t>изложения материала.</w:t>
      </w:r>
      <w:r w:rsidR="002B4090" w:rsidRPr="00465A69">
        <w:rPr>
          <w:sz w:val="28"/>
          <w:szCs w:val="28"/>
        </w:rPr>
        <w:t xml:space="preserve"> Задания дидактических игр также доступны для использования их в дистанционном обучении, что является инновационным элементом учебно-методического комплекта программы.</w:t>
      </w:r>
      <w:r w:rsidR="00843B9B" w:rsidRPr="00465A69">
        <w:rPr>
          <w:sz w:val="28"/>
          <w:szCs w:val="28"/>
        </w:rPr>
        <w:t xml:space="preserve"> Дидактическая игра не только способствует изучению школьниками экологии и повышению интереса к экологическим знаниям</w:t>
      </w:r>
      <w:r w:rsidR="00CD1D1A" w:rsidRPr="00465A69">
        <w:rPr>
          <w:sz w:val="28"/>
          <w:szCs w:val="28"/>
        </w:rPr>
        <w:t xml:space="preserve">, но и </w:t>
      </w:r>
      <w:r w:rsidR="00CD1D1A" w:rsidRPr="00465A69">
        <w:rPr>
          <w:bCs/>
          <w:sz w:val="28"/>
          <w:szCs w:val="28"/>
        </w:rPr>
        <w:t>позволяет развивать</w:t>
      </w:r>
      <w:r w:rsidR="00CD1D1A" w:rsidRPr="00465A69">
        <w:rPr>
          <w:sz w:val="28"/>
          <w:szCs w:val="28"/>
        </w:rPr>
        <w:t xml:space="preserve"> у учащихся коммуникативные навыки.</w:t>
      </w:r>
    </w:p>
    <w:p w:rsidR="00EC79B1" w:rsidRPr="00465A69" w:rsidRDefault="00CD1D1A" w:rsidP="00BD357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учащиеся 12-14 лет.  </w:t>
      </w:r>
      <w:r w:rsidR="00891B82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возрасте школьники имеют представление о строении растительных и животных организмов, природных сообществах, что позволяет успешно освоить программу. Программа рассчитана на учащихся, имеющих потребность в знаниях по биологии и </w:t>
      </w:r>
      <w:r w:rsidR="00BD357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интеллектуально-познавательной деятельности.</w:t>
      </w:r>
    </w:p>
    <w:p w:rsidR="00BD357C" w:rsidRPr="00465A69" w:rsidRDefault="00BD357C" w:rsidP="00BD35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Объем программы </w:t>
      </w:r>
      <w:r w:rsidRPr="00465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9A2776" w:rsidRPr="00465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36</w:t>
      </w:r>
      <w:r w:rsidRPr="00465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часов</w:t>
      </w:r>
      <w:r w:rsidR="009A2776" w:rsidRPr="00465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год, итого за три года 108 часов</w:t>
      </w:r>
      <w:r w:rsidRPr="00465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D357C" w:rsidRPr="00465A69" w:rsidRDefault="00BD357C" w:rsidP="00BD35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образовательного процесса – </w:t>
      </w:r>
      <w:r w:rsidR="009A277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групповые, очные, дистанционные занятия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357C" w:rsidRPr="00465A69" w:rsidRDefault="00BD357C" w:rsidP="00205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занятий – </w:t>
      </w:r>
      <w:r w:rsidRPr="00465A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теоретические и практические занятия, </w:t>
      </w:r>
      <w:r w:rsidR="009A2776" w:rsidRPr="00465A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дидактические</w:t>
      </w:r>
      <w:r w:rsidRPr="00465A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игры.</w:t>
      </w:r>
    </w:p>
    <w:p w:rsidR="00BD357C" w:rsidRPr="00465A69" w:rsidRDefault="00BD357C" w:rsidP="002059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Срок освоения программы </w:t>
      </w:r>
      <w:r w:rsidRPr="00465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9A277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277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99A" w:rsidRPr="00465A69" w:rsidRDefault="0020599A" w:rsidP="002059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занятий – 2 часа, периодичность – 1 раза в неделю. </w:t>
      </w:r>
    </w:p>
    <w:p w:rsidR="0020599A" w:rsidRPr="00465A69" w:rsidRDefault="0020599A" w:rsidP="002059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AA2BA4" w:rsidRPr="00465A69" w:rsidRDefault="0020599A" w:rsidP="00AA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A6C56"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A6C5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50180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6C5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 w:rsidR="0050180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6C5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0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</w:t>
      </w:r>
      <w:r w:rsidR="008A6C5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</w:t>
      </w:r>
      <w:r w:rsidR="0050180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2BA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0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среднего школьного возраста </w:t>
      </w:r>
      <w:r w:rsidR="00AA2BA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дидактические игры</w:t>
      </w:r>
      <w:r w:rsidR="00AA2BA4" w:rsidRPr="00465A69">
        <w:rPr>
          <w:rFonts w:ascii="Times New Roman" w:hAnsi="Times New Roman" w:cs="Times New Roman"/>
          <w:sz w:val="28"/>
          <w:szCs w:val="28"/>
        </w:rPr>
        <w:t xml:space="preserve"> </w:t>
      </w:r>
      <w:r w:rsidR="00AA2BA4" w:rsidRPr="00465A69">
        <w:rPr>
          <w:rStyle w:val="FontStyle43"/>
          <w:sz w:val="28"/>
          <w:szCs w:val="28"/>
        </w:rPr>
        <w:t>в условиях дополнительного образования</w:t>
      </w:r>
      <w:r w:rsidR="008A6C5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6FC" w:rsidRPr="00465A69" w:rsidRDefault="00AA2BA4" w:rsidP="00AA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DF36FC"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6C56" w:rsidRPr="00465A69" w:rsidRDefault="008A6C56" w:rsidP="00DF36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представлений о целостности мира на основе гармоничного взаимодействия организмов в природных сообществах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C56" w:rsidRPr="00465A69" w:rsidRDefault="008A6C56" w:rsidP="00DF36F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творческой и деловой активности при решении экологических проблем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C56" w:rsidRPr="00465A69" w:rsidRDefault="008A6C56" w:rsidP="00DF36F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самостоятельной работы с научно-популярной литературой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C56" w:rsidRPr="00465A69" w:rsidRDefault="008A6C56" w:rsidP="00DF36F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коммуникативные качества личности подростка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C56" w:rsidRPr="00465A69" w:rsidRDefault="008A6C56" w:rsidP="00DF36F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6FC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природе и чувство ответственности за ее сохранение.</w:t>
      </w:r>
    </w:p>
    <w:p w:rsidR="00DF36FC" w:rsidRPr="00465A69" w:rsidRDefault="00DF36FC" w:rsidP="00DF3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первого года обучения</w:t>
      </w:r>
    </w:p>
    <w:p w:rsidR="00DF36FC" w:rsidRPr="00465A69" w:rsidRDefault="00DF36FC" w:rsidP="00DF3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Style w:val="21"/>
        <w:tblW w:w="4524" w:type="pct"/>
        <w:jc w:val="center"/>
        <w:tblLook w:val="00BF"/>
      </w:tblPr>
      <w:tblGrid>
        <w:gridCol w:w="617"/>
        <w:gridCol w:w="2945"/>
        <w:gridCol w:w="1059"/>
        <w:gridCol w:w="1087"/>
        <w:gridCol w:w="1436"/>
        <w:gridCol w:w="2029"/>
      </w:tblGrid>
      <w:tr w:rsidR="008D1F08" w:rsidRPr="00465A69" w:rsidTr="00F8747F">
        <w:trPr>
          <w:trHeight w:val="322"/>
          <w:jc w:val="center"/>
        </w:trPr>
        <w:tc>
          <w:tcPr>
            <w:tcW w:w="336" w:type="pct"/>
            <w:vMerge w:val="restart"/>
          </w:tcPr>
          <w:p w:rsidR="008D1F08" w:rsidRPr="00465A69" w:rsidRDefault="008D1F08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№</w:t>
            </w:r>
          </w:p>
          <w:p w:rsidR="008D1F08" w:rsidRPr="00465A69" w:rsidRDefault="008D1F08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06" w:type="pct"/>
            <w:vMerge w:val="restart"/>
          </w:tcPr>
          <w:p w:rsidR="008D1F08" w:rsidRPr="00465A69" w:rsidRDefault="008D1F08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577" w:type="pct"/>
            <w:vMerge w:val="restart"/>
          </w:tcPr>
          <w:p w:rsidR="008D1F08" w:rsidRPr="00465A69" w:rsidRDefault="008D1F08" w:rsidP="008D1F08">
            <w:pPr>
              <w:jc w:val="both"/>
              <w:rPr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375" w:type="pct"/>
            <w:gridSpan w:val="2"/>
          </w:tcPr>
          <w:p w:rsidR="008D1F08" w:rsidRPr="00465A69" w:rsidRDefault="008D1F08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106" w:type="pct"/>
            <w:vMerge w:val="restart"/>
          </w:tcPr>
          <w:p w:rsidR="008D1F08" w:rsidRPr="00465A69" w:rsidRDefault="008D1F08" w:rsidP="00F17E0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8D1F08" w:rsidRPr="00465A69" w:rsidTr="00F8747F">
        <w:trPr>
          <w:jc w:val="center"/>
        </w:trPr>
        <w:tc>
          <w:tcPr>
            <w:tcW w:w="336" w:type="pct"/>
            <w:vMerge/>
          </w:tcPr>
          <w:p w:rsidR="008D1F08" w:rsidRPr="00465A69" w:rsidRDefault="008D1F08" w:rsidP="008D1F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6" w:type="pct"/>
            <w:vMerge/>
          </w:tcPr>
          <w:p w:rsidR="008D1F08" w:rsidRPr="00465A69" w:rsidRDefault="008D1F08" w:rsidP="008D1F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8D1F08" w:rsidRPr="00465A69" w:rsidRDefault="008D1F08" w:rsidP="008D1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8D1F08" w:rsidRPr="00465A69" w:rsidRDefault="008D1F08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82" w:type="pct"/>
          </w:tcPr>
          <w:p w:rsidR="008D1F08" w:rsidRPr="00465A69" w:rsidRDefault="008D1F08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06" w:type="pct"/>
            <w:vMerge/>
          </w:tcPr>
          <w:p w:rsidR="008D1F08" w:rsidRPr="00465A69" w:rsidRDefault="008D1F08" w:rsidP="00316484">
            <w:pPr>
              <w:jc w:val="center"/>
              <w:rPr>
                <w:sz w:val="28"/>
                <w:szCs w:val="28"/>
              </w:rPr>
            </w:pPr>
          </w:p>
        </w:tc>
      </w:tr>
      <w:tr w:rsidR="00951A8E" w:rsidRPr="00465A69" w:rsidTr="00F8747F">
        <w:trPr>
          <w:trHeight w:val="605"/>
          <w:jc w:val="center"/>
        </w:trPr>
        <w:tc>
          <w:tcPr>
            <w:tcW w:w="336" w:type="pct"/>
          </w:tcPr>
          <w:p w:rsidR="008D1F08" w:rsidRPr="00465A69" w:rsidRDefault="008D1F08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06" w:type="pct"/>
          </w:tcPr>
          <w:p w:rsidR="008D1F08" w:rsidRPr="00465A69" w:rsidRDefault="00951A8E" w:rsidP="008D1F08">
            <w:pPr>
              <w:jc w:val="both"/>
              <w:rPr>
                <w:sz w:val="28"/>
                <w:szCs w:val="28"/>
              </w:rPr>
            </w:pPr>
            <w:r w:rsidRPr="00465A69">
              <w:rPr>
                <w:rStyle w:val="FontStyle31"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577" w:type="pct"/>
          </w:tcPr>
          <w:p w:rsidR="008D1F08" w:rsidRPr="00465A69" w:rsidRDefault="00951A8E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8D1F08" w:rsidRPr="00465A69" w:rsidRDefault="00951A8E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1</w:t>
            </w:r>
          </w:p>
        </w:tc>
        <w:tc>
          <w:tcPr>
            <w:tcW w:w="782" w:type="pct"/>
          </w:tcPr>
          <w:p w:rsidR="008D1F08" w:rsidRPr="00465A69" w:rsidRDefault="00951A8E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1</w:t>
            </w:r>
          </w:p>
        </w:tc>
        <w:tc>
          <w:tcPr>
            <w:tcW w:w="1106" w:type="pct"/>
          </w:tcPr>
          <w:p w:rsidR="008D1F08" w:rsidRPr="00465A69" w:rsidRDefault="00951A8E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Викторина</w:t>
            </w:r>
            <w:r w:rsidR="007C365B" w:rsidRPr="00465A69">
              <w:rPr>
                <w:sz w:val="28"/>
                <w:szCs w:val="28"/>
              </w:rPr>
              <w:t xml:space="preserve"> «Что я знаю о растениях»</w:t>
            </w:r>
          </w:p>
        </w:tc>
      </w:tr>
      <w:tr w:rsidR="00951A8E" w:rsidRPr="00465A69" w:rsidTr="00F8747F">
        <w:trPr>
          <w:trHeight w:val="515"/>
          <w:jc w:val="center"/>
        </w:trPr>
        <w:tc>
          <w:tcPr>
            <w:tcW w:w="336" w:type="pct"/>
          </w:tcPr>
          <w:p w:rsidR="008D1F08" w:rsidRPr="00465A69" w:rsidRDefault="00951A8E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06" w:type="pct"/>
          </w:tcPr>
          <w:p w:rsidR="008D1F08" w:rsidRPr="00465A69" w:rsidRDefault="007F1E85" w:rsidP="007F1E85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Удивительные растения</w:t>
            </w:r>
            <w:r w:rsidR="00951A8E" w:rsidRPr="00465A6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77" w:type="pct"/>
          </w:tcPr>
          <w:p w:rsidR="008D1F08" w:rsidRPr="00465A69" w:rsidRDefault="00815CFE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2" w:type="pct"/>
          </w:tcPr>
          <w:p w:rsidR="008D1F08" w:rsidRPr="00465A69" w:rsidRDefault="00501650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2" w:type="pct"/>
          </w:tcPr>
          <w:p w:rsidR="008D1F08" w:rsidRPr="00465A69" w:rsidRDefault="00501650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7</w:t>
            </w:r>
          </w:p>
        </w:tc>
        <w:tc>
          <w:tcPr>
            <w:tcW w:w="1106" w:type="pct"/>
          </w:tcPr>
          <w:p w:rsidR="008D1F08" w:rsidRPr="00465A69" w:rsidRDefault="00951A8E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«Ботанический калейдоскоп»</w:t>
            </w:r>
          </w:p>
        </w:tc>
      </w:tr>
      <w:tr w:rsidR="00951A8E" w:rsidRPr="00465A69" w:rsidTr="00F8747F">
        <w:trPr>
          <w:trHeight w:val="591"/>
          <w:jc w:val="center"/>
        </w:trPr>
        <w:tc>
          <w:tcPr>
            <w:tcW w:w="336" w:type="pct"/>
          </w:tcPr>
          <w:p w:rsidR="008D1F08" w:rsidRPr="00465A69" w:rsidRDefault="00951A8E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06" w:type="pct"/>
          </w:tcPr>
          <w:p w:rsidR="008D1F08" w:rsidRPr="00465A69" w:rsidRDefault="001E6737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Человек и растения</w:t>
            </w:r>
            <w:r w:rsidR="00815CFE" w:rsidRPr="00465A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7" w:type="pct"/>
          </w:tcPr>
          <w:p w:rsidR="008D1F08" w:rsidRPr="00465A69" w:rsidRDefault="00815CFE" w:rsidP="00815CFE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2" w:type="pct"/>
          </w:tcPr>
          <w:p w:rsidR="008D1F08" w:rsidRPr="00465A69" w:rsidRDefault="00501650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5</w:t>
            </w:r>
          </w:p>
        </w:tc>
        <w:tc>
          <w:tcPr>
            <w:tcW w:w="782" w:type="pct"/>
          </w:tcPr>
          <w:p w:rsidR="008D1F08" w:rsidRPr="00465A69" w:rsidRDefault="00501650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8D1F08" w:rsidRPr="00465A69" w:rsidRDefault="00501650" w:rsidP="00501650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«Жизнь растений»</w:t>
            </w:r>
          </w:p>
        </w:tc>
      </w:tr>
      <w:tr w:rsidR="00951A8E" w:rsidRPr="00465A69" w:rsidTr="00F8747F">
        <w:trPr>
          <w:trHeight w:val="543"/>
          <w:jc w:val="center"/>
        </w:trPr>
        <w:tc>
          <w:tcPr>
            <w:tcW w:w="336" w:type="pct"/>
          </w:tcPr>
          <w:p w:rsidR="008D1F08" w:rsidRPr="00465A69" w:rsidRDefault="00815CFE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606" w:type="pct"/>
          </w:tcPr>
          <w:p w:rsidR="008D1F08" w:rsidRPr="00465A69" w:rsidRDefault="001E6737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Охрана растительного мира</w:t>
            </w:r>
            <w:r w:rsidR="00815CFE" w:rsidRPr="00465A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7" w:type="pct"/>
          </w:tcPr>
          <w:p w:rsidR="008D1F08" w:rsidRPr="00465A69" w:rsidRDefault="00815CFE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2" w:type="pct"/>
          </w:tcPr>
          <w:p w:rsidR="008D1F08" w:rsidRPr="00465A69" w:rsidRDefault="00501650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2" w:type="pct"/>
          </w:tcPr>
          <w:p w:rsidR="008D1F08" w:rsidRPr="00465A69" w:rsidRDefault="00501650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7</w:t>
            </w:r>
          </w:p>
        </w:tc>
        <w:tc>
          <w:tcPr>
            <w:tcW w:w="1106" w:type="pct"/>
          </w:tcPr>
          <w:p w:rsidR="008D1F08" w:rsidRPr="00465A69" w:rsidRDefault="00501650" w:rsidP="00501650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«Жизнь в сообществах»</w:t>
            </w:r>
          </w:p>
        </w:tc>
      </w:tr>
      <w:tr w:rsidR="00815CFE" w:rsidRPr="00465A69" w:rsidTr="00F8747F">
        <w:trPr>
          <w:trHeight w:val="543"/>
          <w:jc w:val="center"/>
        </w:trPr>
        <w:tc>
          <w:tcPr>
            <w:tcW w:w="336" w:type="pct"/>
          </w:tcPr>
          <w:p w:rsidR="00815CFE" w:rsidRPr="00465A69" w:rsidRDefault="00815CFE" w:rsidP="008D1F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6" w:type="pct"/>
          </w:tcPr>
          <w:p w:rsidR="00815CFE" w:rsidRPr="00465A69" w:rsidRDefault="00815CFE" w:rsidP="008D1F08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577" w:type="pct"/>
          </w:tcPr>
          <w:p w:rsidR="00815CFE" w:rsidRPr="00465A69" w:rsidRDefault="00815CFE" w:rsidP="008D1F08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92" w:type="pct"/>
          </w:tcPr>
          <w:p w:rsidR="00815CFE" w:rsidRPr="00465A69" w:rsidRDefault="00501650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82" w:type="pct"/>
          </w:tcPr>
          <w:p w:rsidR="00815CFE" w:rsidRPr="00465A69" w:rsidRDefault="00501650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06" w:type="pct"/>
          </w:tcPr>
          <w:p w:rsidR="00815CFE" w:rsidRPr="00465A69" w:rsidRDefault="00815CFE" w:rsidP="003164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36FC" w:rsidRPr="00465A69" w:rsidRDefault="00DF36FC" w:rsidP="00EC7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50" w:rsidRPr="00465A69" w:rsidRDefault="00501650" w:rsidP="00EC7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50" w:rsidRPr="00465A69" w:rsidRDefault="00501650" w:rsidP="0050165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:rsidR="00501650" w:rsidRPr="00465A69" w:rsidRDefault="00501650" w:rsidP="00501650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 xml:space="preserve">Введение в образовательную программу. </w:t>
      </w:r>
    </w:p>
    <w:p w:rsidR="007C365B" w:rsidRPr="00465A69" w:rsidRDefault="007C365B" w:rsidP="00A5551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  <w:r w:rsidR="007F1E85" w:rsidRPr="00465A69">
        <w:rPr>
          <w:rFonts w:ascii="Times New Roman" w:hAnsi="Times New Roman"/>
          <w:sz w:val="28"/>
          <w:szCs w:val="28"/>
        </w:rPr>
        <w:t>У</w:t>
      </w:r>
      <w:r w:rsidRPr="00465A69">
        <w:rPr>
          <w:rFonts w:ascii="Times New Roman" w:hAnsi="Times New Roman"/>
          <w:sz w:val="28"/>
          <w:szCs w:val="28"/>
        </w:rPr>
        <w:t xml:space="preserve">никальность растительного организма как биологической единицы. </w:t>
      </w:r>
    </w:p>
    <w:p w:rsidR="007C365B" w:rsidRPr="00465A69" w:rsidRDefault="007C365B" w:rsidP="00A55512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  <w:r w:rsidRPr="00465A69">
        <w:rPr>
          <w:rFonts w:ascii="Times New Roman" w:hAnsi="Times New Roman"/>
          <w:sz w:val="28"/>
          <w:szCs w:val="28"/>
        </w:rPr>
        <w:t xml:space="preserve">Игры </w:t>
      </w:r>
      <w:r w:rsidR="007F1E85" w:rsidRPr="00465A69">
        <w:rPr>
          <w:rFonts w:ascii="Times New Roman" w:hAnsi="Times New Roman"/>
          <w:sz w:val="28"/>
          <w:szCs w:val="28"/>
        </w:rPr>
        <w:t>о</w:t>
      </w:r>
      <w:r w:rsidRPr="00465A69">
        <w:rPr>
          <w:rFonts w:ascii="Times New Roman" w:hAnsi="Times New Roman"/>
          <w:sz w:val="28"/>
          <w:szCs w:val="28"/>
        </w:rPr>
        <w:t xml:space="preserve"> строени</w:t>
      </w:r>
      <w:r w:rsidR="007F1E85" w:rsidRPr="00465A69">
        <w:rPr>
          <w:rFonts w:ascii="Times New Roman" w:hAnsi="Times New Roman"/>
          <w:sz w:val="28"/>
          <w:szCs w:val="28"/>
        </w:rPr>
        <w:t>и</w:t>
      </w:r>
      <w:r w:rsidRPr="00465A69">
        <w:rPr>
          <w:rFonts w:ascii="Times New Roman" w:hAnsi="Times New Roman"/>
          <w:sz w:val="28"/>
          <w:szCs w:val="28"/>
        </w:rPr>
        <w:t xml:space="preserve"> растительного организма.</w:t>
      </w:r>
    </w:p>
    <w:p w:rsidR="007C365B" w:rsidRPr="00465A69" w:rsidRDefault="007C365B" w:rsidP="00A55512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Викторина «Что я знаю о растениях».</w:t>
      </w:r>
    </w:p>
    <w:p w:rsidR="007C365B" w:rsidRPr="00465A69" w:rsidRDefault="007F1E85" w:rsidP="00A55512">
      <w:pPr>
        <w:pStyle w:val="ac"/>
        <w:numPr>
          <w:ilvl w:val="0"/>
          <w:numId w:val="10"/>
        </w:numPr>
        <w:spacing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Удивительные растения</w:t>
      </w:r>
      <w:r w:rsidR="00A55512" w:rsidRPr="00465A69">
        <w:rPr>
          <w:rFonts w:ascii="Times New Roman" w:hAnsi="Times New Roman"/>
          <w:b/>
          <w:sz w:val="28"/>
          <w:szCs w:val="28"/>
        </w:rPr>
        <w:t>.</w:t>
      </w:r>
    </w:p>
    <w:p w:rsidR="001E6737" w:rsidRPr="00465A69" w:rsidRDefault="00BF1F12" w:rsidP="001E6737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  <w:r w:rsidR="001E6737" w:rsidRPr="00465A69">
        <w:rPr>
          <w:rFonts w:ascii="Times New Roman" w:hAnsi="Times New Roman"/>
          <w:sz w:val="28"/>
          <w:szCs w:val="28"/>
        </w:rPr>
        <w:t xml:space="preserve">Растения и их роль в природе и жизни человека. Характерные особенности растений. Отличия растений от других организмов. </w:t>
      </w:r>
    </w:p>
    <w:p w:rsidR="001E6737" w:rsidRPr="00465A69" w:rsidRDefault="001E6737" w:rsidP="001E6737">
      <w:pPr>
        <w:pStyle w:val="ac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lastRenderedPageBreak/>
        <w:t>Удивительные растения. Гиганты растительного мира. Чемпионы скорости роста. Растения хищники. Растения – паразиты. Растения  - переселенцы. Стреляющие растения и ползающие семена. Растения – акробаты.</w:t>
      </w:r>
    </w:p>
    <w:p w:rsidR="001E6737" w:rsidRPr="00465A69" w:rsidRDefault="001E6737" w:rsidP="001E6737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  <w:r w:rsidRPr="00465A69">
        <w:rPr>
          <w:rFonts w:ascii="Times New Roman" w:hAnsi="Times New Roman"/>
          <w:sz w:val="28"/>
          <w:szCs w:val="28"/>
        </w:rPr>
        <w:t xml:space="preserve">Работа с гербарием. </w:t>
      </w:r>
      <w:r w:rsidR="007F1E85" w:rsidRPr="00465A69">
        <w:rPr>
          <w:rFonts w:ascii="Times New Roman" w:hAnsi="Times New Roman"/>
          <w:sz w:val="28"/>
          <w:szCs w:val="28"/>
        </w:rPr>
        <w:t>Определение ж</w:t>
      </w:r>
      <w:r w:rsidRPr="00465A69">
        <w:rPr>
          <w:rFonts w:ascii="Times New Roman" w:hAnsi="Times New Roman"/>
          <w:sz w:val="28"/>
          <w:szCs w:val="28"/>
        </w:rPr>
        <w:t>изненны</w:t>
      </w:r>
      <w:r w:rsidR="007F1E85" w:rsidRPr="00465A69">
        <w:rPr>
          <w:rFonts w:ascii="Times New Roman" w:hAnsi="Times New Roman"/>
          <w:sz w:val="28"/>
          <w:szCs w:val="28"/>
        </w:rPr>
        <w:t>х</w:t>
      </w:r>
      <w:r w:rsidRPr="00465A69">
        <w:rPr>
          <w:rFonts w:ascii="Times New Roman" w:hAnsi="Times New Roman"/>
          <w:sz w:val="28"/>
          <w:szCs w:val="28"/>
        </w:rPr>
        <w:t xml:space="preserve"> форм растений. Определение деревьев и кустарников по листьям, плодам и коре. </w:t>
      </w:r>
    </w:p>
    <w:p w:rsidR="001E6737" w:rsidRPr="00465A69" w:rsidRDefault="001E6737" w:rsidP="00487C8B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</w:t>
      </w:r>
      <w:r w:rsidR="00487C8B" w:rsidRPr="00465A69">
        <w:rPr>
          <w:rFonts w:ascii="Times New Roman" w:hAnsi="Times New Roman"/>
          <w:sz w:val="28"/>
          <w:szCs w:val="28"/>
        </w:rPr>
        <w:t>Дидактическая игра</w:t>
      </w:r>
      <w:r w:rsidRPr="00465A69">
        <w:rPr>
          <w:rFonts w:ascii="Times New Roman" w:hAnsi="Times New Roman"/>
          <w:sz w:val="28"/>
          <w:szCs w:val="28"/>
        </w:rPr>
        <w:t xml:space="preserve"> «</w:t>
      </w:r>
      <w:r w:rsidR="00487C8B" w:rsidRPr="00465A69">
        <w:rPr>
          <w:rFonts w:ascii="Times New Roman" w:hAnsi="Times New Roman"/>
          <w:sz w:val="28"/>
          <w:szCs w:val="28"/>
        </w:rPr>
        <w:t>Ботанический калейдоскоп</w:t>
      </w:r>
      <w:r w:rsidRPr="00465A69">
        <w:rPr>
          <w:rFonts w:ascii="Times New Roman" w:hAnsi="Times New Roman"/>
          <w:sz w:val="28"/>
          <w:szCs w:val="28"/>
        </w:rPr>
        <w:t>».</w:t>
      </w:r>
    </w:p>
    <w:p w:rsidR="00EC79B1" w:rsidRPr="00465A69" w:rsidRDefault="00487C8B" w:rsidP="00487C8B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Человек и растения.</w:t>
      </w:r>
    </w:p>
    <w:p w:rsidR="00487C8B" w:rsidRPr="00465A69" w:rsidRDefault="00487C8B" w:rsidP="00487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растения</w:t>
      </w:r>
      <w:r w:rsidR="00316484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Культурные растения Кемеровской области. Виды культурных растений (пищевые, декоративные, кормовые, технические). Окультуривание растений. Искусственный отбор. Самые древние культурные растения.</w:t>
      </w:r>
    </w:p>
    <w:p w:rsidR="00487C8B" w:rsidRPr="00465A69" w:rsidRDefault="00487C8B" w:rsidP="00487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Дикорастущие растения, используемые человеком в хозяйственной деятельности. Лекарственные, пищевые, медоносные, технические. Особенности данных растений. Их роль в жизни человека.</w:t>
      </w:r>
    </w:p>
    <w:p w:rsidR="00487C8B" w:rsidRPr="00465A69" w:rsidRDefault="00487C8B" w:rsidP="00487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гербарием. Определение культурных растений по плодам и семенам. </w:t>
      </w:r>
    </w:p>
    <w:p w:rsidR="00487C8B" w:rsidRPr="00465A69" w:rsidRDefault="00487C8B" w:rsidP="00487C8B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Дидактическая игра «Жизнь растений».</w:t>
      </w:r>
    </w:p>
    <w:p w:rsidR="00487C8B" w:rsidRPr="00465A69" w:rsidRDefault="00487C8B" w:rsidP="00F4700D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Охрана растительного мира.</w:t>
      </w:r>
    </w:p>
    <w:p w:rsidR="00487C8B" w:rsidRPr="00465A69" w:rsidRDefault="00487C8B" w:rsidP="005059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охраняемые территории и объекты (заповедники, заказники, национальные парки, памятники природы) Кемеровской области.</w:t>
      </w:r>
      <w:r w:rsidR="00505958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Кемеровской области. Редкие и находящиеся под угрозой исчезновения виды растений Кузбасса.</w:t>
      </w:r>
    </w:p>
    <w:p w:rsidR="00487C8B" w:rsidRPr="00465A69" w:rsidRDefault="00487C8B" w:rsidP="00F4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465A69">
        <w:rPr>
          <w:rFonts w:ascii="Times New Roman" w:hAnsi="Times New Roman" w:cs="Times New Roman"/>
          <w:sz w:val="28"/>
          <w:szCs w:val="28"/>
        </w:rPr>
        <w:t xml:space="preserve"> Работа с гербарием.</w:t>
      </w:r>
    </w:p>
    <w:p w:rsidR="00F4700D" w:rsidRPr="00465A69" w:rsidRDefault="00F4700D" w:rsidP="00F4700D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Дидактическая игра «Растительные сообщества».</w:t>
      </w:r>
    </w:p>
    <w:p w:rsidR="00F4700D" w:rsidRPr="00465A69" w:rsidRDefault="00F4700D" w:rsidP="00F4700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второго года обучения</w:t>
      </w:r>
    </w:p>
    <w:p w:rsidR="00F4700D" w:rsidRPr="00465A69" w:rsidRDefault="00F4700D" w:rsidP="00F4700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Style w:val="21"/>
        <w:tblW w:w="4524" w:type="pct"/>
        <w:jc w:val="center"/>
        <w:tblLook w:val="00BF"/>
      </w:tblPr>
      <w:tblGrid>
        <w:gridCol w:w="617"/>
        <w:gridCol w:w="2945"/>
        <w:gridCol w:w="1059"/>
        <w:gridCol w:w="1087"/>
        <w:gridCol w:w="1436"/>
        <w:gridCol w:w="2029"/>
      </w:tblGrid>
      <w:tr w:rsidR="00F4700D" w:rsidRPr="00465A69" w:rsidTr="00F8747F">
        <w:trPr>
          <w:trHeight w:val="322"/>
          <w:jc w:val="center"/>
        </w:trPr>
        <w:tc>
          <w:tcPr>
            <w:tcW w:w="336" w:type="pct"/>
            <w:vMerge w:val="restart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№</w:t>
            </w:r>
          </w:p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05" w:type="pct"/>
            <w:vMerge w:val="restart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577" w:type="pct"/>
            <w:vMerge w:val="restart"/>
          </w:tcPr>
          <w:p w:rsidR="00F4700D" w:rsidRPr="00465A69" w:rsidRDefault="00F4700D" w:rsidP="00316484">
            <w:pPr>
              <w:jc w:val="both"/>
              <w:rPr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375" w:type="pct"/>
            <w:gridSpan w:val="2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106" w:type="pct"/>
            <w:vMerge w:val="restart"/>
          </w:tcPr>
          <w:p w:rsidR="00F4700D" w:rsidRPr="00465A69" w:rsidRDefault="00F4700D" w:rsidP="00F17E0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F4700D" w:rsidRPr="00465A69" w:rsidTr="00F8747F">
        <w:trPr>
          <w:jc w:val="center"/>
        </w:trPr>
        <w:tc>
          <w:tcPr>
            <w:tcW w:w="336" w:type="pct"/>
            <w:vMerge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83" w:type="pct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06" w:type="pct"/>
            <w:vMerge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</w:p>
        </w:tc>
      </w:tr>
      <w:tr w:rsidR="00F4700D" w:rsidRPr="00465A69" w:rsidTr="00F8747F">
        <w:trPr>
          <w:trHeight w:val="605"/>
          <w:jc w:val="center"/>
        </w:trPr>
        <w:tc>
          <w:tcPr>
            <w:tcW w:w="336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605" w:type="pct"/>
          </w:tcPr>
          <w:p w:rsidR="00F4700D" w:rsidRPr="00465A69" w:rsidRDefault="00F4700D" w:rsidP="00316484">
            <w:pPr>
              <w:jc w:val="both"/>
              <w:rPr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Лесное сообщество</w:t>
            </w:r>
            <w:r w:rsidRPr="00465A69">
              <w:rPr>
                <w:rStyle w:val="FontStyle31"/>
                <w:sz w:val="28"/>
                <w:szCs w:val="28"/>
              </w:rPr>
              <w:t>.</w:t>
            </w:r>
          </w:p>
        </w:tc>
        <w:tc>
          <w:tcPr>
            <w:tcW w:w="577" w:type="pct"/>
          </w:tcPr>
          <w:p w:rsidR="00F4700D" w:rsidRPr="00465A69" w:rsidRDefault="00A12BA8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F4700D" w:rsidRPr="00465A69" w:rsidRDefault="00F17E04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F4700D" w:rsidRPr="00465A69" w:rsidRDefault="00F17E04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«Внимание! Лес»</w:t>
            </w:r>
          </w:p>
        </w:tc>
      </w:tr>
      <w:tr w:rsidR="00F4700D" w:rsidRPr="00465A69" w:rsidTr="00F8747F">
        <w:trPr>
          <w:trHeight w:val="515"/>
          <w:jc w:val="center"/>
        </w:trPr>
        <w:tc>
          <w:tcPr>
            <w:tcW w:w="336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05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 xml:space="preserve">Луг. Степь. </w:t>
            </w:r>
            <w:r w:rsidR="00F17E04" w:rsidRPr="00465A69">
              <w:rPr>
                <w:b/>
                <w:sz w:val="28"/>
                <w:szCs w:val="28"/>
              </w:rPr>
              <w:t>Агроценоз.</w:t>
            </w:r>
          </w:p>
        </w:tc>
        <w:tc>
          <w:tcPr>
            <w:tcW w:w="577" w:type="pct"/>
          </w:tcPr>
          <w:p w:rsidR="00F4700D" w:rsidRPr="00465A69" w:rsidRDefault="00A12BA8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F4700D" w:rsidRPr="00465A69" w:rsidRDefault="00F17E04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</w:t>
            </w:r>
            <w:r w:rsidR="00F17E04" w:rsidRPr="00F17E04">
              <w:rPr>
                <w:sz w:val="28"/>
                <w:szCs w:val="28"/>
              </w:rPr>
              <w:t>Внимание! Луг. Степь. Агроценоз</w:t>
            </w:r>
            <w:r w:rsidRPr="00465A69">
              <w:rPr>
                <w:sz w:val="28"/>
                <w:szCs w:val="28"/>
              </w:rPr>
              <w:t>»</w:t>
            </w:r>
          </w:p>
        </w:tc>
      </w:tr>
      <w:tr w:rsidR="00F4700D" w:rsidRPr="00465A69" w:rsidTr="00F8747F">
        <w:trPr>
          <w:trHeight w:val="591"/>
          <w:jc w:val="center"/>
        </w:trPr>
        <w:tc>
          <w:tcPr>
            <w:tcW w:w="336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05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Водоем.</w:t>
            </w:r>
          </w:p>
        </w:tc>
        <w:tc>
          <w:tcPr>
            <w:tcW w:w="577" w:type="pct"/>
          </w:tcPr>
          <w:p w:rsidR="00F4700D" w:rsidRPr="00465A69" w:rsidRDefault="00A12BA8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F4700D" w:rsidRPr="00465A69" w:rsidRDefault="00F17E04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F4700D" w:rsidRPr="00465A69" w:rsidRDefault="00F4700D" w:rsidP="00316484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</w:t>
            </w:r>
            <w:r w:rsidR="00F17E04" w:rsidRPr="00F17E04">
              <w:rPr>
                <w:sz w:val="28"/>
                <w:szCs w:val="28"/>
              </w:rPr>
              <w:t>Внимание! Водоем</w:t>
            </w:r>
            <w:r w:rsidRPr="00465A69">
              <w:rPr>
                <w:sz w:val="28"/>
                <w:szCs w:val="28"/>
              </w:rPr>
              <w:t>»</w:t>
            </w:r>
          </w:p>
        </w:tc>
      </w:tr>
      <w:tr w:rsidR="00F4700D" w:rsidRPr="00465A69" w:rsidTr="00F8747F">
        <w:trPr>
          <w:trHeight w:val="543"/>
          <w:jc w:val="center"/>
        </w:trPr>
        <w:tc>
          <w:tcPr>
            <w:tcW w:w="336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pct"/>
          </w:tcPr>
          <w:p w:rsidR="00F4700D" w:rsidRPr="00465A69" w:rsidRDefault="00F4700D" w:rsidP="00316484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577" w:type="pct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92" w:type="pct"/>
          </w:tcPr>
          <w:p w:rsidR="00F4700D" w:rsidRPr="00465A69" w:rsidRDefault="00F17E04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83" w:type="pct"/>
          </w:tcPr>
          <w:p w:rsidR="00F4700D" w:rsidRPr="00465A69" w:rsidRDefault="00F17E04" w:rsidP="00316484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06" w:type="pct"/>
          </w:tcPr>
          <w:p w:rsidR="00F4700D" w:rsidRPr="00465A69" w:rsidRDefault="00F4700D" w:rsidP="003164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700D" w:rsidRPr="00465A69" w:rsidRDefault="00F4700D" w:rsidP="00F47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54" w:rsidRPr="00465A69" w:rsidRDefault="00422254" w:rsidP="0042225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:rsidR="00422254" w:rsidRPr="00465A69" w:rsidRDefault="00422254" w:rsidP="00422254">
      <w:pPr>
        <w:pStyle w:val="ac"/>
        <w:numPr>
          <w:ilvl w:val="0"/>
          <w:numId w:val="11"/>
        </w:numPr>
        <w:spacing w:after="0" w:line="36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Лесное сообщество</w:t>
      </w:r>
      <w:r w:rsidRPr="00465A69">
        <w:rPr>
          <w:rFonts w:ascii="Times New Roman" w:hAnsi="Times New Roman"/>
          <w:b/>
          <w:bCs/>
          <w:sz w:val="28"/>
          <w:szCs w:val="28"/>
        </w:rPr>
        <w:t>.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</w:p>
    <w:p w:rsidR="00422254" w:rsidRPr="00465A69" w:rsidRDefault="00422254" w:rsidP="0042225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  <w:r w:rsidRPr="00465A69">
        <w:rPr>
          <w:rFonts w:ascii="Times New Roman" w:hAnsi="Times New Roman"/>
          <w:sz w:val="28"/>
          <w:szCs w:val="28"/>
        </w:rPr>
        <w:t xml:space="preserve">Лес – природное сообщество. Понятие сообщества. Естественные и искусственные сообщества. Основные типы сообществ Кемеровской области. Приспособленность организмов к жизни в лесном сообществе.  Лес и человек. Влияние человека на сообщество лес. Правила поведения в лесу. Значение леса в жизни человека и планеты. Охрана лесов. Уникальность растительного организма как биологической единицы. </w:t>
      </w:r>
    </w:p>
    <w:p w:rsidR="00422254" w:rsidRPr="00465A69" w:rsidRDefault="00422254" w:rsidP="00422254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  <w:r w:rsidRPr="00505958">
        <w:rPr>
          <w:rFonts w:ascii="Times New Roman" w:hAnsi="Times New Roman"/>
          <w:sz w:val="28"/>
          <w:szCs w:val="28"/>
        </w:rPr>
        <w:t>Работа с гербарием. Следы жизнедеятельности лесных животных. Наблюдения за животными уголка «живой природы»</w:t>
      </w:r>
      <w:r w:rsidRPr="00465A69">
        <w:rPr>
          <w:rFonts w:ascii="Times New Roman" w:hAnsi="Times New Roman"/>
          <w:sz w:val="28"/>
          <w:szCs w:val="28"/>
        </w:rPr>
        <w:t>.</w:t>
      </w:r>
    </w:p>
    <w:p w:rsidR="00422254" w:rsidRPr="00465A69" w:rsidRDefault="00422254" w:rsidP="00422254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Дидактическая игра «Внимание! Лес».</w:t>
      </w:r>
    </w:p>
    <w:p w:rsidR="00422254" w:rsidRPr="00465A69" w:rsidRDefault="00422254" w:rsidP="00422254">
      <w:pPr>
        <w:pStyle w:val="ac"/>
        <w:numPr>
          <w:ilvl w:val="0"/>
          <w:numId w:val="11"/>
        </w:num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  <w:u w:val="single"/>
        </w:rPr>
      </w:pPr>
      <w:r w:rsidRPr="00465A69">
        <w:rPr>
          <w:rFonts w:ascii="Times New Roman" w:hAnsi="Times New Roman"/>
          <w:b/>
          <w:sz w:val="28"/>
          <w:szCs w:val="28"/>
        </w:rPr>
        <w:t>Луг. Степь. Агроценоз.</w:t>
      </w:r>
    </w:p>
    <w:p w:rsidR="00422254" w:rsidRPr="00465A69" w:rsidRDefault="00422254" w:rsidP="00422254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2254" w:rsidRPr="00505958" w:rsidRDefault="00422254" w:rsidP="004222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Луг. Степь – природные сообщества. Типы лугов. Видовое разнообразие   лугов и степей. Агроценозы.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цепи. Взаимодействие организмов в луговых и степных сообществах. Хищники. Травоядные. Всеядные. </w:t>
      </w:r>
    </w:p>
    <w:p w:rsidR="00422254" w:rsidRPr="00505958" w:rsidRDefault="00422254" w:rsidP="004222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строения степных и луговых растений. Составление коллекции плодов и семян растений агроценоза.</w:t>
      </w:r>
    </w:p>
    <w:p w:rsidR="00422254" w:rsidRPr="00465A69" w:rsidRDefault="00422254" w:rsidP="0042225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lastRenderedPageBreak/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Дидактическая игра «Внимание! </w:t>
      </w:r>
      <w:r w:rsidRPr="00505958">
        <w:rPr>
          <w:rFonts w:ascii="Times New Roman" w:hAnsi="Times New Roman"/>
          <w:sz w:val="28"/>
          <w:szCs w:val="28"/>
        </w:rPr>
        <w:t>Луг. Степь</w:t>
      </w:r>
      <w:r w:rsidRPr="00465A69">
        <w:rPr>
          <w:rFonts w:ascii="Times New Roman" w:hAnsi="Times New Roman"/>
          <w:sz w:val="28"/>
          <w:szCs w:val="28"/>
        </w:rPr>
        <w:t>. Агроценоз».</w:t>
      </w:r>
    </w:p>
    <w:p w:rsidR="00422254" w:rsidRPr="00465A69" w:rsidRDefault="00422254" w:rsidP="00505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958" w:rsidRPr="00465A69" w:rsidRDefault="00505958" w:rsidP="006707FF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5A69">
        <w:rPr>
          <w:rFonts w:ascii="Times New Roman" w:hAnsi="Times New Roman"/>
          <w:b/>
          <w:sz w:val="28"/>
          <w:szCs w:val="28"/>
        </w:rPr>
        <w:t>Водоем</w:t>
      </w:r>
      <w:r w:rsidR="006707FF" w:rsidRPr="00465A69">
        <w:rPr>
          <w:rFonts w:ascii="Times New Roman" w:hAnsi="Times New Roman"/>
          <w:b/>
          <w:sz w:val="28"/>
          <w:szCs w:val="28"/>
        </w:rPr>
        <w:t>.</w:t>
      </w:r>
    </w:p>
    <w:p w:rsidR="006707FF" w:rsidRPr="00465A69" w:rsidRDefault="006707FF" w:rsidP="006707FF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707FF" w:rsidRPr="00505958" w:rsidRDefault="006707FF" w:rsidP="006707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 – природное сообщество. Водоемы Кемеровской области. Растения и животные пресного водоема.</w:t>
      </w:r>
    </w:p>
    <w:p w:rsidR="006707FF" w:rsidRPr="00465A69" w:rsidRDefault="006707FF" w:rsidP="006707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водоемов. Многообразие водоемов нашей планеты. Влияние человека на водоемы. Охрана водоемов.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– глобальные решения. Познавательные экологические задачи.</w:t>
      </w:r>
    </w:p>
    <w:p w:rsidR="00505958" w:rsidRPr="00465A69" w:rsidRDefault="006707FF" w:rsidP="006707FF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505958"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Приспособленность животных и растений  водоема к условиям обитания. Разнообразие и особенности строения водных растений.</w:t>
      </w:r>
    </w:p>
    <w:p w:rsidR="006707FF" w:rsidRPr="00505958" w:rsidRDefault="006707FF" w:rsidP="006707FF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 w:cs="Times New Roman"/>
          <w:sz w:val="28"/>
          <w:szCs w:val="28"/>
        </w:rPr>
        <w:t xml:space="preserve"> Дидактическая игра «Внимание! Водоём!».</w:t>
      </w:r>
    </w:p>
    <w:p w:rsidR="00F17E04" w:rsidRPr="00F17E04" w:rsidRDefault="00F17E04" w:rsidP="00F1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7FF" w:rsidRPr="00465A69" w:rsidRDefault="006707FF" w:rsidP="006707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третьего года обучения</w:t>
      </w:r>
    </w:p>
    <w:p w:rsidR="006707FF" w:rsidRPr="00465A69" w:rsidRDefault="006707FF" w:rsidP="006707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Style w:val="21"/>
        <w:tblW w:w="4524" w:type="pct"/>
        <w:jc w:val="center"/>
        <w:tblLook w:val="00BF"/>
      </w:tblPr>
      <w:tblGrid>
        <w:gridCol w:w="617"/>
        <w:gridCol w:w="2646"/>
        <w:gridCol w:w="1059"/>
        <w:gridCol w:w="1087"/>
        <w:gridCol w:w="1435"/>
        <w:gridCol w:w="2329"/>
      </w:tblGrid>
      <w:tr w:rsidR="006707FF" w:rsidRPr="00465A69" w:rsidTr="00F8747F">
        <w:trPr>
          <w:trHeight w:val="322"/>
          <w:jc w:val="center"/>
        </w:trPr>
        <w:tc>
          <w:tcPr>
            <w:tcW w:w="336" w:type="pct"/>
            <w:vMerge w:val="restar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№</w:t>
            </w:r>
          </w:p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605" w:type="pct"/>
            <w:vMerge w:val="restar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577" w:type="pct"/>
            <w:vMerge w:val="restart"/>
          </w:tcPr>
          <w:p w:rsidR="006707FF" w:rsidRPr="00465A69" w:rsidRDefault="006707FF" w:rsidP="00CE20B2">
            <w:pPr>
              <w:jc w:val="both"/>
              <w:rPr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375" w:type="pct"/>
            <w:gridSpan w:val="2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106" w:type="pct"/>
            <w:vMerge w:val="restar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6707FF" w:rsidRPr="00465A69" w:rsidTr="00F8747F">
        <w:trPr>
          <w:jc w:val="center"/>
        </w:trPr>
        <w:tc>
          <w:tcPr>
            <w:tcW w:w="336" w:type="pct"/>
            <w:vMerge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83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06" w:type="pct"/>
            <w:vMerge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</w:p>
        </w:tc>
      </w:tr>
      <w:tr w:rsidR="006707FF" w:rsidRPr="00465A69" w:rsidTr="00F8747F">
        <w:trPr>
          <w:trHeight w:val="605"/>
          <w:jc w:val="center"/>
        </w:trPr>
        <w:tc>
          <w:tcPr>
            <w:tcW w:w="336" w:type="pct"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05" w:type="pct"/>
          </w:tcPr>
          <w:p w:rsidR="006707FF" w:rsidRPr="00465A69" w:rsidRDefault="0078117D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Загадочный мир беспозвоночных</w:t>
            </w:r>
            <w:r w:rsidR="006707FF" w:rsidRPr="00465A69">
              <w:rPr>
                <w:rStyle w:val="FontStyle31"/>
                <w:b w:val="0"/>
                <w:sz w:val="28"/>
                <w:szCs w:val="28"/>
              </w:rPr>
              <w:t>.</w:t>
            </w:r>
          </w:p>
        </w:tc>
        <w:tc>
          <w:tcPr>
            <w:tcW w:w="577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</w:t>
            </w:r>
            <w:r w:rsidR="00EF4D1B" w:rsidRPr="00465A69">
              <w:rPr>
                <w:sz w:val="28"/>
                <w:szCs w:val="28"/>
              </w:rPr>
              <w:t>Загадочный мир беспозвоночных</w:t>
            </w:r>
            <w:r w:rsidRPr="00465A69">
              <w:rPr>
                <w:sz w:val="28"/>
                <w:szCs w:val="28"/>
              </w:rPr>
              <w:t>»</w:t>
            </w:r>
          </w:p>
        </w:tc>
      </w:tr>
      <w:tr w:rsidR="006707FF" w:rsidRPr="00465A69" w:rsidTr="00F8747F">
        <w:trPr>
          <w:trHeight w:val="515"/>
          <w:jc w:val="center"/>
        </w:trPr>
        <w:tc>
          <w:tcPr>
            <w:tcW w:w="336" w:type="pct"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05" w:type="pct"/>
          </w:tcPr>
          <w:p w:rsidR="006707FF" w:rsidRPr="00465A69" w:rsidRDefault="0078117D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Такие разные позвоночные</w:t>
            </w:r>
            <w:r w:rsidR="006707FF" w:rsidRPr="00465A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7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</w:t>
            </w:r>
            <w:r w:rsidR="00EF4D1B" w:rsidRPr="00465A69">
              <w:rPr>
                <w:sz w:val="28"/>
                <w:szCs w:val="28"/>
              </w:rPr>
              <w:t>Такие разные позвоночные</w:t>
            </w:r>
            <w:r w:rsidRPr="00465A69">
              <w:rPr>
                <w:sz w:val="28"/>
                <w:szCs w:val="28"/>
              </w:rPr>
              <w:t>»</w:t>
            </w:r>
          </w:p>
        </w:tc>
      </w:tr>
      <w:tr w:rsidR="006707FF" w:rsidRPr="00465A69" w:rsidTr="00F8747F">
        <w:trPr>
          <w:trHeight w:val="591"/>
          <w:jc w:val="center"/>
        </w:trPr>
        <w:tc>
          <w:tcPr>
            <w:tcW w:w="336" w:type="pct"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05" w:type="pct"/>
          </w:tcPr>
          <w:p w:rsidR="006707FF" w:rsidRPr="00465A69" w:rsidRDefault="0078117D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Охрана животного мира</w:t>
            </w:r>
            <w:r w:rsidR="006707FF" w:rsidRPr="00465A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7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9</w:t>
            </w:r>
          </w:p>
        </w:tc>
        <w:tc>
          <w:tcPr>
            <w:tcW w:w="1106" w:type="pct"/>
          </w:tcPr>
          <w:p w:rsidR="006707FF" w:rsidRPr="00465A69" w:rsidRDefault="006707FF" w:rsidP="00CE20B2">
            <w:pPr>
              <w:jc w:val="center"/>
              <w:rPr>
                <w:sz w:val="28"/>
                <w:szCs w:val="28"/>
              </w:rPr>
            </w:pPr>
            <w:r w:rsidRPr="00465A69">
              <w:rPr>
                <w:sz w:val="28"/>
                <w:szCs w:val="28"/>
              </w:rPr>
              <w:t>Дидактическая игра «</w:t>
            </w:r>
            <w:r w:rsidR="00EF4D1B" w:rsidRPr="00465A69">
              <w:rPr>
                <w:sz w:val="28"/>
                <w:szCs w:val="28"/>
              </w:rPr>
              <w:t>Жизнь животных</w:t>
            </w:r>
            <w:r w:rsidRPr="00465A69">
              <w:rPr>
                <w:sz w:val="28"/>
                <w:szCs w:val="28"/>
              </w:rPr>
              <w:t>»</w:t>
            </w:r>
          </w:p>
        </w:tc>
      </w:tr>
      <w:tr w:rsidR="006707FF" w:rsidRPr="00465A69" w:rsidTr="00F8747F">
        <w:trPr>
          <w:trHeight w:val="543"/>
          <w:jc w:val="center"/>
        </w:trPr>
        <w:tc>
          <w:tcPr>
            <w:tcW w:w="336" w:type="pct"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pct"/>
          </w:tcPr>
          <w:p w:rsidR="006707FF" w:rsidRPr="00465A69" w:rsidRDefault="006707FF" w:rsidP="00CE20B2">
            <w:pPr>
              <w:jc w:val="both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577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92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83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  <w:r w:rsidRPr="00465A6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06" w:type="pct"/>
          </w:tcPr>
          <w:p w:rsidR="006707FF" w:rsidRPr="00465A69" w:rsidRDefault="006707FF" w:rsidP="00CE20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07FF" w:rsidRPr="00465A69" w:rsidRDefault="006707FF" w:rsidP="00670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F" w:rsidRPr="00465A69" w:rsidRDefault="006707FF" w:rsidP="006707F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:rsidR="006707FF" w:rsidRPr="00465A69" w:rsidRDefault="0078117D" w:rsidP="00E227E2">
      <w:pPr>
        <w:pStyle w:val="ac"/>
        <w:numPr>
          <w:ilvl w:val="0"/>
          <w:numId w:val="12"/>
        </w:numPr>
        <w:spacing w:after="0" w:line="36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Загадочный мир беспозвоночных</w:t>
      </w:r>
      <w:r w:rsidR="006707FF" w:rsidRPr="00465A69">
        <w:rPr>
          <w:rFonts w:ascii="Times New Roman" w:hAnsi="Times New Roman"/>
          <w:b/>
          <w:bCs/>
          <w:sz w:val="28"/>
          <w:szCs w:val="28"/>
        </w:rPr>
        <w:t>.</w:t>
      </w:r>
      <w:r w:rsidR="006707FF" w:rsidRPr="00465A69">
        <w:rPr>
          <w:rFonts w:ascii="Times New Roman" w:hAnsi="Times New Roman"/>
          <w:b/>
          <w:sz w:val="28"/>
          <w:szCs w:val="28"/>
        </w:rPr>
        <w:t xml:space="preserve"> </w:t>
      </w:r>
    </w:p>
    <w:p w:rsidR="00AA5412" w:rsidRPr="00465A69" w:rsidRDefault="006707FF" w:rsidP="00B1287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  <w:r w:rsidR="00B020F3" w:rsidRPr="00465A69">
        <w:rPr>
          <w:rFonts w:ascii="Times New Roman" w:hAnsi="Times New Roman"/>
          <w:sz w:val="28"/>
          <w:szCs w:val="28"/>
        </w:rPr>
        <w:t>Особенности строения беспозвоночных. Многообразие беспозвоночных</w:t>
      </w:r>
      <w:r w:rsidR="00E227E2" w:rsidRPr="00465A69">
        <w:rPr>
          <w:rFonts w:ascii="Times New Roman" w:hAnsi="Times New Roman"/>
          <w:sz w:val="28"/>
          <w:szCs w:val="28"/>
        </w:rPr>
        <w:t xml:space="preserve"> Кемеровской области</w:t>
      </w:r>
      <w:r w:rsidRPr="00465A69">
        <w:rPr>
          <w:rFonts w:ascii="Times New Roman" w:hAnsi="Times New Roman"/>
          <w:sz w:val="28"/>
          <w:szCs w:val="28"/>
        </w:rPr>
        <w:t>.</w:t>
      </w:r>
      <w:r w:rsidR="00B020F3" w:rsidRPr="00465A69">
        <w:rPr>
          <w:rFonts w:ascii="Times New Roman" w:hAnsi="Times New Roman"/>
          <w:sz w:val="28"/>
          <w:szCs w:val="28"/>
        </w:rPr>
        <w:t xml:space="preserve"> </w:t>
      </w:r>
      <w:r w:rsidRPr="00465A69">
        <w:rPr>
          <w:rFonts w:ascii="Times New Roman" w:hAnsi="Times New Roman"/>
          <w:sz w:val="28"/>
          <w:szCs w:val="28"/>
        </w:rPr>
        <w:t xml:space="preserve"> </w:t>
      </w:r>
      <w:r w:rsidR="00AA5412" w:rsidRPr="00465A69">
        <w:rPr>
          <w:rFonts w:ascii="Times New Roman" w:hAnsi="Times New Roman"/>
          <w:sz w:val="28"/>
          <w:szCs w:val="28"/>
        </w:rPr>
        <w:t xml:space="preserve">Влияние </w:t>
      </w:r>
      <w:r w:rsidR="00B12871" w:rsidRPr="00465A69">
        <w:rPr>
          <w:rFonts w:ascii="Times New Roman" w:hAnsi="Times New Roman"/>
          <w:sz w:val="28"/>
          <w:szCs w:val="28"/>
        </w:rPr>
        <w:t>беспозвоночных</w:t>
      </w:r>
      <w:r w:rsidR="00AA5412" w:rsidRPr="00465A69">
        <w:rPr>
          <w:rFonts w:ascii="Times New Roman" w:hAnsi="Times New Roman"/>
          <w:sz w:val="28"/>
          <w:szCs w:val="28"/>
        </w:rPr>
        <w:t xml:space="preserve"> </w:t>
      </w:r>
      <w:r w:rsidR="00AA5412" w:rsidRPr="00465A69">
        <w:rPr>
          <w:rFonts w:ascii="Times New Roman" w:hAnsi="Times New Roman"/>
          <w:sz w:val="28"/>
          <w:szCs w:val="28"/>
        </w:rPr>
        <w:lastRenderedPageBreak/>
        <w:t xml:space="preserve">на состав и плодородие почв. Беспозвоночные - обитатели водной среды и их приспособленность к жизни в водоеме. Планктон, бентос, нектон. </w:t>
      </w:r>
      <w:r w:rsidR="00B12871" w:rsidRPr="00465A69">
        <w:rPr>
          <w:rFonts w:ascii="Times New Roman" w:hAnsi="Times New Roman"/>
          <w:sz w:val="28"/>
          <w:szCs w:val="28"/>
        </w:rPr>
        <w:t>Беспозвоночные</w:t>
      </w:r>
      <w:r w:rsidR="00AA5412" w:rsidRPr="00465A69">
        <w:rPr>
          <w:rFonts w:ascii="Times New Roman" w:hAnsi="Times New Roman"/>
          <w:sz w:val="28"/>
          <w:szCs w:val="28"/>
        </w:rPr>
        <w:t xml:space="preserve"> </w:t>
      </w:r>
      <w:r w:rsidR="00B12871" w:rsidRPr="00465A69">
        <w:rPr>
          <w:rFonts w:ascii="Times New Roman" w:hAnsi="Times New Roman"/>
          <w:sz w:val="28"/>
          <w:szCs w:val="28"/>
        </w:rPr>
        <w:t>-</w:t>
      </w:r>
      <w:r w:rsidR="00AA5412" w:rsidRPr="00465A69">
        <w:rPr>
          <w:rFonts w:ascii="Times New Roman" w:hAnsi="Times New Roman"/>
          <w:sz w:val="28"/>
          <w:szCs w:val="28"/>
        </w:rPr>
        <w:t xml:space="preserve"> обитатели наземно-воздушной среды</w:t>
      </w:r>
      <w:r w:rsidR="00B12871" w:rsidRPr="00465A69">
        <w:rPr>
          <w:rFonts w:ascii="Times New Roman" w:hAnsi="Times New Roman"/>
          <w:sz w:val="28"/>
          <w:szCs w:val="28"/>
        </w:rPr>
        <w:t xml:space="preserve"> и</w:t>
      </w:r>
      <w:r w:rsidR="00AA5412" w:rsidRPr="00465A69">
        <w:rPr>
          <w:rFonts w:ascii="Times New Roman" w:hAnsi="Times New Roman"/>
          <w:sz w:val="28"/>
          <w:szCs w:val="28"/>
        </w:rPr>
        <w:t xml:space="preserve"> почвенной среды. </w:t>
      </w:r>
      <w:r w:rsidR="00B12871" w:rsidRPr="00465A69">
        <w:rPr>
          <w:rFonts w:ascii="Times New Roman" w:hAnsi="Times New Roman"/>
          <w:sz w:val="28"/>
          <w:szCs w:val="28"/>
        </w:rPr>
        <w:t xml:space="preserve">Беспозвоночные </w:t>
      </w:r>
      <w:r w:rsidR="00AA5412" w:rsidRPr="00465A69">
        <w:rPr>
          <w:rFonts w:ascii="Times New Roman" w:hAnsi="Times New Roman"/>
          <w:sz w:val="28"/>
          <w:szCs w:val="28"/>
        </w:rPr>
        <w:t>– паразит</w:t>
      </w:r>
      <w:r w:rsidR="00B12871" w:rsidRPr="00465A69">
        <w:rPr>
          <w:rFonts w:ascii="Times New Roman" w:hAnsi="Times New Roman"/>
          <w:sz w:val="28"/>
          <w:szCs w:val="28"/>
        </w:rPr>
        <w:t>ы:</w:t>
      </w:r>
      <w:r w:rsidR="00AA5412" w:rsidRPr="00465A69">
        <w:rPr>
          <w:rFonts w:ascii="Times New Roman" w:hAnsi="Times New Roman"/>
          <w:sz w:val="28"/>
          <w:szCs w:val="28"/>
        </w:rPr>
        <w:t xml:space="preserve"> эктопаразиты и эндопаразиты</w:t>
      </w:r>
      <w:r w:rsidR="00B12871" w:rsidRPr="00465A69">
        <w:rPr>
          <w:rFonts w:ascii="Times New Roman" w:hAnsi="Times New Roman"/>
          <w:sz w:val="28"/>
          <w:szCs w:val="28"/>
        </w:rPr>
        <w:t>, п</w:t>
      </w:r>
      <w:r w:rsidR="00AA5412" w:rsidRPr="00465A69">
        <w:rPr>
          <w:rFonts w:ascii="Times New Roman" w:hAnsi="Times New Roman"/>
          <w:sz w:val="28"/>
          <w:szCs w:val="28"/>
        </w:rPr>
        <w:t>риспособление к жизни в организменной среде.</w:t>
      </w:r>
    </w:p>
    <w:p w:rsidR="006707FF" w:rsidRPr="00465A69" w:rsidRDefault="006707FF" w:rsidP="006707F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  <w:r w:rsidRPr="00505958">
        <w:rPr>
          <w:rFonts w:ascii="Times New Roman" w:hAnsi="Times New Roman"/>
          <w:sz w:val="28"/>
          <w:szCs w:val="28"/>
        </w:rPr>
        <w:t xml:space="preserve">Работа с </w:t>
      </w:r>
      <w:r w:rsidR="00B020F3" w:rsidRPr="00465A69">
        <w:rPr>
          <w:rFonts w:ascii="Times New Roman" w:hAnsi="Times New Roman"/>
          <w:sz w:val="28"/>
          <w:szCs w:val="28"/>
        </w:rPr>
        <w:t>коллекцией</w:t>
      </w:r>
      <w:r w:rsidRPr="00505958">
        <w:rPr>
          <w:rFonts w:ascii="Times New Roman" w:hAnsi="Times New Roman"/>
          <w:sz w:val="28"/>
          <w:szCs w:val="28"/>
        </w:rPr>
        <w:t xml:space="preserve">. Наблюдения за </w:t>
      </w:r>
      <w:r w:rsidR="00E227E2" w:rsidRPr="00465A69">
        <w:rPr>
          <w:rFonts w:ascii="Times New Roman" w:hAnsi="Times New Roman"/>
          <w:sz w:val="28"/>
          <w:szCs w:val="28"/>
        </w:rPr>
        <w:t xml:space="preserve">беспозвоночными </w:t>
      </w:r>
      <w:r w:rsidRPr="00505958">
        <w:rPr>
          <w:rFonts w:ascii="Times New Roman" w:hAnsi="Times New Roman"/>
          <w:sz w:val="28"/>
          <w:szCs w:val="28"/>
        </w:rPr>
        <w:t>животными уголка «живой природы»</w:t>
      </w:r>
      <w:r w:rsidRPr="00465A69">
        <w:rPr>
          <w:rFonts w:ascii="Times New Roman" w:hAnsi="Times New Roman"/>
          <w:sz w:val="28"/>
          <w:szCs w:val="28"/>
        </w:rPr>
        <w:t>.</w:t>
      </w:r>
    </w:p>
    <w:p w:rsidR="006707FF" w:rsidRPr="00465A69" w:rsidRDefault="006707FF" w:rsidP="006707F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Дидактическая игра «</w:t>
      </w:r>
      <w:r w:rsidR="00E227E2" w:rsidRPr="00465A69">
        <w:rPr>
          <w:rFonts w:ascii="Times New Roman" w:hAnsi="Times New Roman"/>
          <w:sz w:val="28"/>
          <w:szCs w:val="28"/>
        </w:rPr>
        <w:t>Загадочный мир беспозвоночных</w:t>
      </w:r>
      <w:r w:rsidRPr="00465A69">
        <w:rPr>
          <w:rFonts w:ascii="Times New Roman" w:hAnsi="Times New Roman"/>
          <w:sz w:val="28"/>
          <w:szCs w:val="28"/>
        </w:rPr>
        <w:t>».</w:t>
      </w:r>
    </w:p>
    <w:p w:rsidR="00F4700D" w:rsidRPr="00465A69" w:rsidRDefault="0078117D" w:rsidP="00E227E2">
      <w:pPr>
        <w:pStyle w:val="ac"/>
        <w:numPr>
          <w:ilvl w:val="0"/>
          <w:numId w:val="12"/>
        </w:numPr>
        <w:spacing w:line="36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Такие разные позвоночные.</w:t>
      </w:r>
    </w:p>
    <w:p w:rsidR="00E227E2" w:rsidRPr="00465A69" w:rsidRDefault="00E227E2" w:rsidP="00B1287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  <w:r w:rsidRPr="00465A69">
        <w:rPr>
          <w:rFonts w:ascii="Times New Roman" w:hAnsi="Times New Roman"/>
          <w:sz w:val="28"/>
          <w:szCs w:val="28"/>
        </w:rPr>
        <w:t xml:space="preserve">Особенности строения позвоночных. </w:t>
      </w:r>
      <w:r w:rsidR="00AA5412" w:rsidRPr="00465A69">
        <w:rPr>
          <w:rFonts w:ascii="Times New Roman" w:hAnsi="Times New Roman"/>
          <w:sz w:val="28"/>
          <w:szCs w:val="28"/>
        </w:rPr>
        <w:t>Позвоночные - о</w:t>
      </w:r>
      <w:r w:rsidRPr="00465A69">
        <w:rPr>
          <w:rFonts w:ascii="Times New Roman" w:hAnsi="Times New Roman"/>
          <w:sz w:val="28"/>
          <w:szCs w:val="28"/>
        </w:rPr>
        <w:t>битатели водной среды и их приспособленность к жизни в водоеме. Планктон, бентос, нектон.</w:t>
      </w:r>
      <w:r w:rsidR="00AA5412" w:rsidRPr="00465A69">
        <w:rPr>
          <w:rFonts w:ascii="Times New Roman" w:hAnsi="Times New Roman"/>
          <w:sz w:val="28"/>
          <w:szCs w:val="28"/>
        </w:rPr>
        <w:t xml:space="preserve"> Позвоночные – обитатели н</w:t>
      </w:r>
      <w:r w:rsidRPr="00465A69">
        <w:rPr>
          <w:rFonts w:ascii="Times New Roman" w:hAnsi="Times New Roman"/>
          <w:sz w:val="28"/>
          <w:szCs w:val="28"/>
        </w:rPr>
        <w:t>аземно-воздушн</w:t>
      </w:r>
      <w:r w:rsidR="00AA5412" w:rsidRPr="00465A69">
        <w:rPr>
          <w:rFonts w:ascii="Times New Roman" w:hAnsi="Times New Roman"/>
          <w:sz w:val="28"/>
          <w:szCs w:val="28"/>
        </w:rPr>
        <w:t>ой</w:t>
      </w:r>
      <w:r w:rsidRPr="00465A69">
        <w:rPr>
          <w:rFonts w:ascii="Times New Roman" w:hAnsi="Times New Roman"/>
          <w:sz w:val="28"/>
          <w:szCs w:val="28"/>
        </w:rPr>
        <w:t xml:space="preserve"> сред</w:t>
      </w:r>
      <w:r w:rsidR="00AA5412" w:rsidRPr="00465A69">
        <w:rPr>
          <w:rFonts w:ascii="Times New Roman" w:hAnsi="Times New Roman"/>
          <w:sz w:val="28"/>
          <w:szCs w:val="28"/>
        </w:rPr>
        <w:t>ы</w:t>
      </w:r>
      <w:r w:rsidRPr="00465A69">
        <w:rPr>
          <w:rFonts w:ascii="Times New Roman" w:hAnsi="Times New Roman"/>
          <w:sz w:val="28"/>
          <w:szCs w:val="28"/>
        </w:rPr>
        <w:t xml:space="preserve"> </w:t>
      </w:r>
      <w:r w:rsidR="00B12871" w:rsidRPr="00465A69">
        <w:rPr>
          <w:rFonts w:ascii="Times New Roman" w:hAnsi="Times New Roman"/>
          <w:sz w:val="28"/>
          <w:szCs w:val="28"/>
        </w:rPr>
        <w:t>и</w:t>
      </w:r>
      <w:r w:rsidR="00AA5412" w:rsidRPr="00465A69">
        <w:rPr>
          <w:rFonts w:ascii="Times New Roman" w:hAnsi="Times New Roman"/>
          <w:sz w:val="28"/>
          <w:szCs w:val="28"/>
        </w:rPr>
        <w:t xml:space="preserve"> п</w:t>
      </w:r>
      <w:r w:rsidRPr="00465A69">
        <w:rPr>
          <w:rFonts w:ascii="Times New Roman" w:hAnsi="Times New Roman"/>
          <w:sz w:val="28"/>
          <w:szCs w:val="28"/>
        </w:rPr>
        <w:t>очвенн</w:t>
      </w:r>
      <w:r w:rsidR="00AA5412" w:rsidRPr="00465A69">
        <w:rPr>
          <w:rFonts w:ascii="Times New Roman" w:hAnsi="Times New Roman"/>
          <w:sz w:val="28"/>
          <w:szCs w:val="28"/>
        </w:rPr>
        <w:t>ой</w:t>
      </w:r>
      <w:r w:rsidRPr="00465A69">
        <w:rPr>
          <w:rFonts w:ascii="Times New Roman" w:hAnsi="Times New Roman"/>
          <w:sz w:val="28"/>
          <w:szCs w:val="28"/>
        </w:rPr>
        <w:t xml:space="preserve"> сред</w:t>
      </w:r>
      <w:r w:rsidR="00AA5412" w:rsidRPr="00465A69">
        <w:rPr>
          <w:rFonts w:ascii="Times New Roman" w:hAnsi="Times New Roman"/>
          <w:sz w:val="28"/>
          <w:szCs w:val="28"/>
        </w:rPr>
        <w:t>ы</w:t>
      </w:r>
      <w:r w:rsidRPr="00465A69">
        <w:rPr>
          <w:rFonts w:ascii="Times New Roman" w:hAnsi="Times New Roman"/>
          <w:sz w:val="28"/>
          <w:szCs w:val="28"/>
        </w:rPr>
        <w:t xml:space="preserve">. Приспособление </w:t>
      </w:r>
      <w:r w:rsidR="00B12871" w:rsidRPr="00465A69">
        <w:rPr>
          <w:rFonts w:ascii="Times New Roman" w:hAnsi="Times New Roman"/>
          <w:sz w:val="28"/>
          <w:szCs w:val="28"/>
        </w:rPr>
        <w:t xml:space="preserve">позвоночных - </w:t>
      </w:r>
      <w:r w:rsidRPr="00465A69">
        <w:rPr>
          <w:rFonts w:ascii="Times New Roman" w:hAnsi="Times New Roman"/>
          <w:sz w:val="28"/>
          <w:szCs w:val="28"/>
        </w:rPr>
        <w:t>паразитов к жизни в организменной среде.</w:t>
      </w:r>
    </w:p>
    <w:p w:rsidR="00E227E2" w:rsidRPr="00465A69" w:rsidRDefault="00E227E2" w:rsidP="00B1287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 xml:space="preserve">Многообразие позвоночных Кемеровской области.  </w:t>
      </w:r>
    </w:p>
    <w:p w:rsidR="00E227E2" w:rsidRPr="00465A69" w:rsidRDefault="00E227E2" w:rsidP="00201961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  <w:r w:rsidRPr="00505958">
        <w:rPr>
          <w:rFonts w:ascii="Times New Roman" w:hAnsi="Times New Roman"/>
          <w:sz w:val="28"/>
          <w:szCs w:val="28"/>
        </w:rPr>
        <w:t xml:space="preserve">Работа с </w:t>
      </w:r>
      <w:r w:rsidRPr="00465A69">
        <w:rPr>
          <w:rFonts w:ascii="Times New Roman" w:hAnsi="Times New Roman"/>
          <w:sz w:val="28"/>
          <w:szCs w:val="28"/>
        </w:rPr>
        <w:t>коллекцией</w:t>
      </w:r>
      <w:r w:rsidRPr="00505958">
        <w:rPr>
          <w:rFonts w:ascii="Times New Roman" w:hAnsi="Times New Roman"/>
          <w:sz w:val="28"/>
          <w:szCs w:val="28"/>
        </w:rPr>
        <w:t xml:space="preserve">. Наблюдения за </w:t>
      </w:r>
      <w:r w:rsidRPr="00465A69">
        <w:rPr>
          <w:rFonts w:ascii="Times New Roman" w:hAnsi="Times New Roman"/>
          <w:sz w:val="28"/>
          <w:szCs w:val="28"/>
        </w:rPr>
        <w:t xml:space="preserve">позвоночными </w:t>
      </w:r>
      <w:r w:rsidRPr="00505958">
        <w:rPr>
          <w:rFonts w:ascii="Times New Roman" w:hAnsi="Times New Roman"/>
          <w:sz w:val="28"/>
          <w:szCs w:val="28"/>
        </w:rPr>
        <w:t>животными уголка «живой природы»</w:t>
      </w:r>
      <w:r w:rsidRPr="00465A69">
        <w:rPr>
          <w:rFonts w:ascii="Times New Roman" w:hAnsi="Times New Roman"/>
          <w:sz w:val="28"/>
          <w:szCs w:val="28"/>
        </w:rPr>
        <w:t>.</w:t>
      </w:r>
    </w:p>
    <w:p w:rsidR="00E227E2" w:rsidRPr="00465A69" w:rsidRDefault="00E227E2" w:rsidP="00201961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/>
          <w:sz w:val="28"/>
          <w:szCs w:val="28"/>
        </w:rPr>
        <w:t xml:space="preserve"> Дидактическая игра «Такие разные позвоночные».</w:t>
      </w:r>
    </w:p>
    <w:p w:rsidR="00E227E2" w:rsidRPr="00465A69" w:rsidRDefault="00EE0802" w:rsidP="00201961">
      <w:pPr>
        <w:pStyle w:val="ac"/>
        <w:numPr>
          <w:ilvl w:val="0"/>
          <w:numId w:val="12"/>
        </w:numPr>
        <w:spacing w:line="36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 xml:space="preserve">Охрана животного мира. </w:t>
      </w:r>
    </w:p>
    <w:p w:rsidR="00EE0802" w:rsidRPr="00465A69" w:rsidRDefault="00EE0802" w:rsidP="002019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69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46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Кемеровской области. Редкие и находящиеся под угрозой исчезновения виды животных Кемеровской области.</w:t>
      </w:r>
      <w:r w:rsidRPr="00465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0802" w:rsidRPr="00465A69" w:rsidRDefault="00EE0802" w:rsidP="00201961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  <w:r w:rsidRPr="00505958">
        <w:rPr>
          <w:rFonts w:ascii="Times New Roman" w:hAnsi="Times New Roman"/>
          <w:sz w:val="28"/>
          <w:szCs w:val="28"/>
        </w:rPr>
        <w:t xml:space="preserve">Работа с </w:t>
      </w:r>
      <w:r w:rsidRPr="00465A69">
        <w:rPr>
          <w:rFonts w:ascii="Times New Roman" w:hAnsi="Times New Roman"/>
          <w:sz w:val="28"/>
          <w:szCs w:val="28"/>
        </w:rPr>
        <w:t>коллекциями</w:t>
      </w:r>
      <w:r w:rsidRPr="00505958">
        <w:rPr>
          <w:rFonts w:ascii="Times New Roman" w:hAnsi="Times New Roman"/>
          <w:sz w:val="28"/>
          <w:szCs w:val="28"/>
        </w:rPr>
        <w:t xml:space="preserve">. </w:t>
      </w:r>
    </w:p>
    <w:p w:rsidR="004950A2" w:rsidRPr="00465A69" w:rsidRDefault="00EE0802" w:rsidP="00201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950A2" w:rsidRPr="00465A69" w:rsidSect="00C4584F">
          <w:footerReference w:type="default" r:id="rId8"/>
          <w:footerReference w:type="firs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465A69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465A69">
        <w:rPr>
          <w:rFonts w:ascii="Times New Roman" w:hAnsi="Times New Roman" w:cs="Times New Roman"/>
          <w:sz w:val="28"/>
          <w:szCs w:val="28"/>
        </w:rPr>
        <w:t xml:space="preserve"> Дидактическая игра «</w:t>
      </w:r>
      <w:r w:rsidRPr="00465A69">
        <w:rPr>
          <w:rFonts w:ascii="Times New Roman" w:eastAsia="Calibri" w:hAnsi="Times New Roman" w:cs="Times New Roman"/>
          <w:sz w:val="28"/>
          <w:szCs w:val="28"/>
        </w:rPr>
        <w:t>Жизнь животных</w:t>
      </w:r>
      <w:r w:rsidRPr="00465A69">
        <w:rPr>
          <w:rFonts w:ascii="Times New Roman" w:hAnsi="Times New Roman" w:cs="Times New Roman"/>
          <w:sz w:val="28"/>
          <w:szCs w:val="28"/>
        </w:rPr>
        <w:t>».</w:t>
      </w:r>
    </w:p>
    <w:p w:rsidR="000D352B" w:rsidRPr="00465A69" w:rsidRDefault="000D352B" w:rsidP="000D35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52B" w:rsidRPr="00465A69" w:rsidRDefault="000D352B" w:rsidP="000D352B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0D352B" w:rsidRPr="00465A69" w:rsidRDefault="000D352B" w:rsidP="000D35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первого года обучения учащиеся:</w:t>
      </w:r>
    </w:p>
    <w:p w:rsidR="000D352B" w:rsidRPr="00465A69" w:rsidRDefault="000D352B" w:rsidP="000D352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</w:t>
      </w: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0D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73E4" w:rsidRPr="00465A69" w:rsidRDefault="000D352B" w:rsidP="000D35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растительных организмов; </w:t>
      </w:r>
      <w:r w:rsidR="00AA73E4" w:rsidRPr="00465A69">
        <w:rPr>
          <w:rFonts w:ascii="Times New Roman" w:hAnsi="Times New Roman" w:cs="Times New Roman"/>
          <w:sz w:val="28"/>
          <w:szCs w:val="28"/>
        </w:rPr>
        <w:t>их роль в природе и жизни человека; жизненные формы растений.</w:t>
      </w:r>
    </w:p>
    <w:p w:rsidR="00106076" w:rsidRPr="00465A69" w:rsidRDefault="00106076" w:rsidP="000D35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 территории и объекты (заповедники, заказники, национальные парки, памятники природы) Кемеровской области;</w:t>
      </w:r>
    </w:p>
    <w:p w:rsidR="00106076" w:rsidRPr="00465A69" w:rsidRDefault="00106076" w:rsidP="000D35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растения, занесенные в Красную книгу Кемеровской области. </w:t>
      </w:r>
    </w:p>
    <w:p w:rsidR="00AA73E4" w:rsidRPr="00465A69" w:rsidRDefault="00AA73E4" w:rsidP="00AA73E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умеют:</w:t>
      </w:r>
    </w:p>
    <w:p w:rsidR="00106076" w:rsidRPr="00465A69" w:rsidRDefault="00AA73E4" w:rsidP="00AA73E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>определять по гербарию растения;</w:t>
      </w:r>
      <w:r w:rsidR="00EC1346" w:rsidRPr="00465A69">
        <w:rPr>
          <w:rFonts w:ascii="Times New Roman" w:hAnsi="Times New Roman"/>
          <w:sz w:val="28"/>
          <w:szCs w:val="28"/>
        </w:rPr>
        <w:t xml:space="preserve"> </w:t>
      </w:r>
      <w:r w:rsidRPr="00465A69">
        <w:rPr>
          <w:rFonts w:ascii="Times New Roman" w:hAnsi="Times New Roman"/>
          <w:sz w:val="28"/>
          <w:szCs w:val="28"/>
        </w:rPr>
        <w:t>определять деревья и кустарники по листьям, плодам и коре</w:t>
      </w:r>
      <w:r w:rsidR="00106076" w:rsidRPr="00465A69">
        <w:rPr>
          <w:rFonts w:ascii="Times New Roman" w:hAnsi="Times New Roman"/>
          <w:sz w:val="28"/>
          <w:szCs w:val="28"/>
        </w:rPr>
        <w:t>;</w:t>
      </w:r>
    </w:p>
    <w:p w:rsidR="00AA73E4" w:rsidRPr="00465A69" w:rsidRDefault="00106076" w:rsidP="00AA73E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>работать с информационными источниками</w:t>
      </w:r>
      <w:r w:rsidR="00AA73E4" w:rsidRPr="00465A69">
        <w:rPr>
          <w:rFonts w:ascii="Times New Roman" w:hAnsi="Times New Roman"/>
          <w:sz w:val="28"/>
          <w:szCs w:val="28"/>
        </w:rPr>
        <w:t xml:space="preserve">. </w:t>
      </w:r>
    </w:p>
    <w:p w:rsidR="00AA73E4" w:rsidRPr="00465A69" w:rsidRDefault="00AA73E4" w:rsidP="00AA73E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владеют:</w:t>
      </w:r>
    </w:p>
    <w:p w:rsidR="00AA73E4" w:rsidRPr="00465A69" w:rsidRDefault="006349D0" w:rsidP="00AA73E4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>приемами распознавания растений по морфологическим признакам.</w:t>
      </w:r>
    </w:p>
    <w:p w:rsidR="00404CB9" w:rsidRPr="00465A69" w:rsidRDefault="00404CB9" w:rsidP="00404CB9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второго года обучения учащиеся:</w:t>
      </w:r>
    </w:p>
    <w:p w:rsidR="00404CB9" w:rsidRPr="00465A69" w:rsidRDefault="00404CB9" w:rsidP="00404CB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</w:t>
      </w: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0D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3380" w:rsidRPr="00465A69" w:rsidRDefault="00404CB9" w:rsidP="00404C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растительных сообществ</w:t>
      </w:r>
      <w:r w:rsidR="00AE3380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лес, луг, степ, водоём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04CB9" w:rsidRPr="00465A69" w:rsidRDefault="00AE3380" w:rsidP="00404C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404CB9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04CB9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искусственны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04CB9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сообществ;</w:t>
      </w:r>
    </w:p>
    <w:p w:rsidR="00404CB9" w:rsidRPr="00465A69" w:rsidRDefault="00404CB9" w:rsidP="00404C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сообществ Кемеровской области;</w:t>
      </w:r>
    </w:p>
    <w:p w:rsidR="00E05AF0" w:rsidRPr="00465A69" w:rsidRDefault="00404CB9" w:rsidP="00404C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 территории и объекты (заповедники, заказники, национальные парки, памятники природы) Кемеровской области</w:t>
      </w:r>
      <w:r w:rsidR="00E05AF0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CB9" w:rsidRPr="00465A69" w:rsidRDefault="00E05AF0" w:rsidP="00404C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закономерности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растительных</w:t>
      </w:r>
      <w:r w:rsidRPr="005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сообществах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CB9" w:rsidRPr="00465A69" w:rsidRDefault="00404CB9" w:rsidP="00404CB9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умеют:</w:t>
      </w:r>
    </w:p>
    <w:p w:rsidR="00CB144F" w:rsidRPr="00465A69" w:rsidRDefault="00404CB9" w:rsidP="00404CB9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 xml:space="preserve">определять </w:t>
      </w:r>
      <w:r w:rsidR="00E05AF0" w:rsidRPr="00465A69">
        <w:rPr>
          <w:rFonts w:ascii="Times New Roman" w:hAnsi="Times New Roman"/>
          <w:sz w:val="28"/>
          <w:szCs w:val="28"/>
        </w:rPr>
        <w:t>тип сообщества по предъявленным признакам</w:t>
      </w:r>
      <w:r w:rsidRPr="00465A69">
        <w:rPr>
          <w:rFonts w:ascii="Times New Roman" w:hAnsi="Times New Roman"/>
          <w:sz w:val="28"/>
          <w:szCs w:val="28"/>
        </w:rPr>
        <w:t>;</w:t>
      </w:r>
    </w:p>
    <w:p w:rsidR="00404CB9" w:rsidRPr="00465A69" w:rsidRDefault="00404CB9" w:rsidP="00404CB9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 xml:space="preserve">работать с информационными источниками. </w:t>
      </w:r>
    </w:p>
    <w:p w:rsidR="00404CB9" w:rsidRPr="00465A69" w:rsidRDefault="00404CB9" w:rsidP="00404CB9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владеют:</w:t>
      </w:r>
    </w:p>
    <w:p w:rsidR="00404CB9" w:rsidRPr="00465A69" w:rsidRDefault="00E05AF0" w:rsidP="00404CB9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>правилами безопасного поведения в природных сообществах</w:t>
      </w:r>
      <w:r w:rsidR="00AE3380" w:rsidRPr="00465A69">
        <w:rPr>
          <w:rFonts w:ascii="Times New Roman" w:hAnsi="Times New Roman"/>
          <w:sz w:val="28"/>
          <w:szCs w:val="28"/>
        </w:rPr>
        <w:t>; приемами решения п</w:t>
      </w:r>
      <w:r w:rsidR="00AE3380" w:rsidRPr="00505958">
        <w:rPr>
          <w:rFonts w:ascii="Times New Roman" w:hAnsi="Times New Roman"/>
          <w:sz w:val="28"/>
          <w:szCs w:val="28"/>
        </w:rPr>
        <w:t>ознавательны</w:t>
      </w:r>
      <w:r w:rsidR="00AE3380" w:rsidRPr="00465A69">
        <w:rPr>
          <w:rFonts w:ascii="Times New Roman" w:hAnsi="Times New Roman"/>
          <w:sz w:val="28"/>
          <w:szCs w:val="28"/>
        </w:rPr>
        <w:t>х</w:t>
      </w:r>
      <w:r w:rsidR="00AE3380" w:rsidRPr="00505958">
        <w:rPr>
          <w:rFonts w:ascii="Times New Roman" w:hAnsi="Times New Roman"/>
          <w:sz w:val="28"/>
          <w:szCs w:val="28"/>
        </w:rPr>
        <w:t xml:space="preserve"> экологически</w:t>
      </w:r>
      <w:r w:rsidR="00AE3380" w:rsidRPr="00465A69">
        <w:rPr>
          <w:rFonts w:ascii="Times New Roman" w:hAnsi="Times New Roman"/>
          <w:sz w:val="28"/>
          <w:szCs w:val="28"/>
        </w:rPr>
        <w:t>х</w:t>
      </w:r>
      <w:r w:rsidR="00AE3380" w:rsidRPr="00505958">
        <w:rPr>
          <w:rFonts w:ascii="Times New Roman" w:hAnsi="Times New Roman"/>
          <w:sz w:val="28"/>
          <w:szCs w:val="28"/>
        </w:rPr>
        <w:t xml:space="preserve"> задач</w:t>
      </w:r>
      <w:r w:rsidR="00404CB9" w:rsidRPr="00465A69">
        <w:rPr>
          <w:rFonts w:ascii="Times New Roman" w:hAnsi="Times New Roman"/>
          <w:sz w:val="28"/>
          <w:szCs w:val="28"/>
        </w:rPr>
        <w:t>.</w:t>
      </w:r>
    </w:p>
    <w:p w:rsidR="00AE3380" w:rsidRPr="00465A69" w:rsidRDefault="00AE3380" w:rsidP="00AE3380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</w:t>
      </w:r>
      <w:r w:rsidR="00CB144F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учащиеся:</w:t>
      </w:r>
    </w:p>
    <w:p w:rsidR="00AE3380" w:rsidRPr="00465A69" w:rsidRDefault="00AE3380" w:rsidP="00AE338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</w:t>
      </w: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0D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3380" w:rsidRPr="00465A69" w:rsidRDefault="00CB144F" w:rsidP="00AE33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беспозвоночных </w:t>
      </w:r>
      <w:r w:rsidR="00F170E6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позвоночных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AE3380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144F" w:rsidRPr="00465A69" w:rsidRDefault="00F170E6" w:rsidP="00CB14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животных на среду обитания и приспособления к обитанию в ней</w:t>
      </w:r>
      <w:r w:rsidR="00CB144F"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144F" w:rsidRPr="00465A69" w:rsidRDefault="00CB144F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 xml:space="preserve">имеют </w:t>
      </w:r>
      <w:r w:rsidRPr="00465A69">
        <w:rPr>
          <w:rFonts w:ascii="Times New Roman" w:hAnsi="Times New Roman"/>
          <w:sz w:val="28"/>
          <w:szCs w:val="28"/>
        </w:rPr>
        <w:t>представление о</w:t>
      </w:r>
      <w:r w:rsidRPr="00465A69">
        <w:rPr>
          <w:rFonts w:ascii="Times New Roman" w:hAnsi="Times New Roman"/>
          <w:b/>
          <w:sz w:val="28"/>
          <w:szCs w:val="28"/>
        </w:rPr>
        <w:t xml:space="preserve"> </w:t>
      </w:r>
      <w:r w:rsidRPr="00465A69">
        <w:rPr>
          <w:rFonts w:ascii="Times New Roman" w:hAnsi="Times New Roman"/>
          <w:sz w:val="28"/>
          <w:szCs w:val="28"/>
        </w:rPr>
        <w:t>беспозвоночных и позвоночных Кемеровской области</w:t>
      </w:r>
      <w:r w:rsidR="00F170E6" w:rsidRPr="00465A69">
        <w:rPr>
          <w:rFonts w:ascii="Times New Roman" w:hAnsi="Times New Roman"/>
          <w:sz w:val="28"/>
          <w:szCs w:val="28"/>
        </w:rPr>
        <w:t>, занесенных в Красную книгу.</w:t>
      </w:r>
    </w:p>
    <w:p w:rsidR="00AE3380" w:rsidRPr="00465A69" w:rsidRDefault="00AE3380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умеют:</w:t>
      </w:r>
    </w:p>
    <w:p w:rsidR="00AE3380" w:rsidRPr="00465A69" w:rsidRDefault="00AE3380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 xml:space="preserve">определять  </w:t>
      </w:r>
      <w:r w:rsidR="00F170E6" w:rsidRPr="00465A69">
        <w:rPr>
          <w:rFonts w:ascii="Times New Roman" w:hAnsi="Times New Roman"/>
          <w:sz w:val="28"/>
          <w:szCs w:val="28"/>
        </w:rPr>
        <w:t xml:space="preserve">животных </w:t>
      </w:r>
      <w:r w:rsidRPr="00465A69">
        <w:rPr>
          <w:rFonts w:ascii="Times New Roman" w:hAnsi="Times New Roman"/>
          <w:sz w:val="28"/>
          <w:szCs w:val="28"/>
        </w:rPr>
        <w:t xml:space="preserve">по </w:t>
      </w:r>
      <w:r w:rsidR="00465A69" w:rsidRPr="00465A69">
        <w:rPr>
          <w:rFonts w:ascii="Times New Roman" w:hAnsi="Times New Roman"/>
          <w:sz w:val="28"/>
          <w:szCs w:val="28"/>
        </w:rPr>
        <w:t>внешним</w:t>
      </w:r>
      <w:r w:rsidRPr="00465A69">
        <w:rPr>
          <w:rFonts w:ascii="Times New Roman" w:hAnsi="Times New Roman"/>
          <w:sz w:val="28"/>
          <w:szCs w:val="28"/>
        </w:rPr>
        <w:t xml:space="preserve"> признакам;</w:t>
      </w:r>
    </w:p>
    <w:p w:rsidR="00AE3380" w:rsidRPr="00465A69" w:rsidRDefault="00AE3380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 xml:space="preserve">работать с информационными источниками. </w:t>
      </w:r>
    </w:p>
    <w:p w:rsidR="00AE3380" w:rsidRPr="00465A69" w:rsidRDefault="00AE3380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владеют:</w:t>
      </w:r>
    </w:p>
    <w:p w:rsidR="00AE3380" w:rsidRPr="00465A69" w:rsidRDefault="00F170E6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5A69">
        <w:rPr>
          <w:rFonts w:ascii="Times New Roman" w:hAnsi="Times New Roman"/>
          <w:sz w:val="28"/>
          <w:szCs w:val="28"/>
        </w:rPr>
        <w:t>методом наблюдения за животными</w:t>
      </w:r>
      <w:r w:rsidR="00AE3380" w:rsidRPr="00465A69">
        <w:rPr>
          <w:rFonts w:ascii="Times New Roman" w:hAnsi="Times New Roman"/>
          <w:sz w:val="28"/>
          <w:szCs w:val="28"/>
        </w:rPr>
        <w:t>; приемами решения п</w:t>
      </w:r>
      <w:r w:rsidR="00AE3380" w:rsidRPr="00505958">
        <w:rPr>
          <w:rFonts w:ascii="Times New Roman" w:hAnsi="Times New Roman"/>
          <w:sz w:val="28"/>
          <w:szCs w:val="28"/>
        </w:rPr>
        <w:t>ознавательны</w:t>
      </w:r>
      <w:r w:rsidR="00AE3380" w:rsidRPr="00465A69">
        <w:rPr>
          <w:rFonts w:ascii="Times New Roman" w:hAnsi="Times New Roman"/>
          <w:sz w:val="28"/>
          <w:szCs w:val="28"/>
        </w:rPr>
        <w:t>х</w:t>
      </w:r>
      <w:r w:rsidR="00AE3380" w:rsidRPr="00505958">
        <w:rPr>
          <w:rFonts w:ascii="Times New Roman" w:hAnsi="Times New Roman"/>
          <w:sz w:val="28"/>
          <w:szCs w:val="28"/>
        </w:rPr>
        <w:t xml:space="preserve"> экологически</w:t>
      </w:r>
      <w:r w:rsidR="00AE3380" w:rsidRPr="00465A69">
        <w:rPr>
          <w:rFonts w:ascii="Times New Roman" w:hAnsi="Times New Roman"/>
          <w:sz w:val="28"/>
          <w:szCs w:val="28"/>
        </w:rPr>
        <w:t>х</w:t>
      </w:r>
      <w:r w:rsidR="00AE3380" w:rsidRPr="00505958">
        <w:rPr>
          <w:rFonts w:ascii="Times New Roman" w:hAnsi="Times New Roman"/>
          <w:sz w:val="28"/>
          <w:szCs w:val="28"/>
        </w:rPr>
        <w:t xml:space="preserve"> задач</w:t>
      </w:r>
      <w:r w:rsidR="00AE3380" w:rsidRPr="00465A69">
        <w:rPr>
          <w:rFonts w:ascii="Times New Roman" w:hAnsi="Times New Roman"/>
          <w:sz w:val="28"/>
          <w:szCs w:val="28"/>
        </w:rPr>
        <w:t>.</w:t>
      </w:r>
    </w:p>
    <w:p w:rsidR="00465A69" w:rsidRPr="00465A69" w:rsidRDefault="00465A69" w:rsidP="00465A6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465A69" w:rsidRPr="00465A69" w:rsidRDefault="00465A69" w:rsidP="00465A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</w:t>
      </w:r>
      <w:r w:rsidRPr="00465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учебную цель, заданную педагогом в ходе выполнения конкретной учебной задачи; </w:t>
      </w:r>
    </w:p>
    <w:p w:rsidR="00465A69" w:rsidRPr="00465A69" w:rsidRDefault="00465A69" w:rsidP="00465A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информацию о строении организмов из учебников, атласов, справочной литературы, Интернета, анализировать и перерабатывать информацию; </w:t>
      </w:r>
    </w:p>
    <w:p w:rsidR="00465A69" w:rsidRPr="00465A69" w:rsidRDefault="00465A69" w:rsidP="00465A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речевые высказывания, задавать вопросы для получения необходимых сведений по анатомии, формулировать и аргументировать свою точку зрения; </w:t>
      </w:r>
    </w:p>
    <w:p w:rsidR="00465A69" w:rsidRPr="00465A69" w:rsidRDefault="00465A69" w:rsidP="00465A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действовать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определять эффективные способы достижения результата, контролировать процесс и результаты деятельности, вносить коррективы;</w:t>
      </w:r>
    </w:p>
    <w:p w:rsidR="00465A69" w:rsidRPr="00465A69" w:rsidRDefault="00465A69" w:rsidP="00465A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оценивать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достижения, осознавать трудности, искать их причины и пути решения совместно с педагогом, сверстниками или самостоятельно;</w:t>
      </w:r>
    </w:p>
    <w:p w:rsidR="00465A69" w:rsidRPr="00465A69" w:rsidRDefault="00465A69" w:rsidP="00465A69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</w:rPr>
        <w:t>выбирать</w:t>
      </w:r>
      <w:r w:rsidRPr="00465A69">
        <w:rPr>
          <w:rFonts w:ascii="Times New Roman" w:eastAsia="Times New Roman" w:hAnsi="Times New Roman" w:cs="Times New Roman"/>
          <w:sz w:val="28"/>
          <w:szCs w:val="28"/>
        </w:rPr>
        <w:t xml:space="preserve"> и принимать целевые и смысловые установки в своих действиях и поступках по отношению к своему здоровью.</w:t>
      </w:r>
    </w:p>
    <w:p w:rsidR="00465A69" w:rsidRPr="00465A69" w:rsidRDefault="00465A69" w:rsidP="00465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имеют общие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строении растительных и животных организмов и;</w:t>
      </w:r>
    </w:p>
    <w:p w:rsidR="00465A69" w:rsidRPr="00465A69" w:rsidRDefault="00465A69" w:rsidP="00465A6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овладение 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начальными основами учебно-практической деятельности: описывать, определять природные объекты, проводить простейшие измерения,  строить простые суждения, обобщать информацию, делать выводы и заключения.</w:t>
      </w:r>
    </w:p>
    <w:p w:rsidR="00465A69" w:rsidRPr="00465A69" w:rsidRDefault="00465A69" w:rsidP="00465A69">
      <w:pPr>
        <w:tabs>
          <w:tab w:val="left" w:pos="-411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</w:t>
      </w:r>
      <w:r w:rsidRPr="0046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 с педагогом и сверстниками, учиться договариваться о распределении различных ролей в группе; адекватно оценивать поведение окружающих и собственное поведение в ходе решения конкретной учебной задачи.</w:t>
      </w:r>
    </w:p>
    <w:p w:rsidR="00465A69" w:rsidRPr="00465A69" w:rsidRDefault="00465A69" w:rsidP="00465A69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465A69" w:rsidRPr="00465A69" w:rsidRDefault="00465A69" w:rsidP="00465A69">
      <w:pPr>
        <w:widowControl w:val="0"/>
        <w:numPr>
          <w:ilvl w:val="0"/>
          <w:numId w:val="15"/>
        </w:numPr>
        <w:tabs>
          <w:tab w:val="left" w:pos="418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eastAsia="Times New Roman" w:hAnsi="Times New Roman" w:cs="Times New Roman"/>
          <w:sz w:val="28"/>
          <w:lang w:eastAsia="ru-RU"/>
        </w:rPr>
        <w:t>воспитывать самокритичность, требовательность к себе, ценность знания, ответственное отношение к учебе, доброту, отзывчивость, добросовестное отношение к труду;</w:t>
      </w:r>
    </w:p>
    <w:p w:rsidR="00465A69" w:rsidRPr="00465A69" w:rsidRDefault="00465A69" w:rsidP="00AE338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  <w:sectPr w:rsidR="00465A69" w:rsidRPr="00465A69" w:rsidSect="00F8747F">
          <w:pgSz w:w="11906" w:h="16838"/>
          <w:pgMar w:top="1134" w:right="850" w:bottom="1134" w:left="1134" w:header="708" w:footer="708" w:gutter="0"/>
          <w:pgNumType w:start="10"/>
          <w:cols w:space="708"/>
          <w:docGrid w:linePitch="360"/>
        </w:sectPr>
      </w:pPr>
    </w:p>
    <w:p w:rsidR="005A647C" w:rsidRPr="005A647C" w:rsidRDefault="005A647C" w:rsidP="005A647C">
      <w:pPr>
        <w:pStyle w:val="Style10"/>
        <w:widowControl/>
        <w:spacing w:before="118"/>
        <w:jc w:val="center"/>
        <w:rPr>
          <w:b/>
          <w:bCs/>
          <w:sz w:val="28"/>
          <w:szCs w:val="28"/>
        </w:rPr>
      </w:pPr>
      <w:r w:rsidRPr="005A647C">
        <w:rPr>
          <w:b/>
          <w:bCs/>
          <w:sz w:val="28"/>
          <w:szCs w:val="28"/>
        </w:rPr>
        <w:lastRenderedPageBreak/>
        <w:t>Комплекс организационно-педагогических условий</w:t>
      </w:r>
    </w:p>
    <w:p w:rsidR="00465A69" w:rsidRPr="00465A69" w:rsidRDefault="00465A69" w:rsidP="00465A69">
      <w:pPr>
        <w:pStyle w:val="Style10"/>
        <w:widowControl/>
        <w:spacing w:before="118" w:line="360" w:lineRule="auto"/>
        <w:jc w:val="center"/>
        <w:rPr>
          <w:rStyle w:val="FontStyle42"/>
          <w:sz w:val="28"/>
          <w:szCs w:val="28"/>
        </w:rPr>
      </w:pPr>
      <w:r w:rsidRPr="00465A69">
        <w:rPr>
          <w:rStyle w:val="FontStyle42"/>
          <w:sz w:val="28"/>
          <w:szCs w:val="28"/>
        </w:rPr>
        <w:t>Условия реализации программы</w:t>
      </w:r>
    </w:p>
    <w:p w:rsidR="00465A69" w:rsidRPr="00465A69" w:rsidRDefault="00465A69" w:rsidP="00C47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A69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необходимы: кабинет, оборудованный для занятий; мультимедийное оборудование; мелки, магниты, карандаши, фломастеры, бумага размеров А5, А4, клей; методический материал: наглядный, раздаточный, контрольный; специальная литература: энциклопедии, атласы, книги, справочные материалы, научно-популярные журналы</w:t>
      </w:r>
      <w:r w:rsidR="001075DA">
        <w:rPr>
          <w:rFonts w:ascii="Times New Roman" w:hAnsi="Times New Roman" w:cs="Times New Roman"/>
          <w:sz w:val="28"/>
          <w:szCs w:val="28"/>
        </w:rPr>
        <w:t>, коллекции и гербарии</w:t>
      </w:r>
      <w:r w:rsidRPr="00465A69">
        <w:rPr>
          <w:rFonts w:ascii="Times New Roman" w:hAnsi="Times New Roman" w:cs="Times New Roman"/>
          <w:sz w:val="28"/>
          <w:szCs w:val="28"/>
        </w:rPr>
        <w:t>.</w:t>
      </w:r>
    </w:p>
    <w:p w:rsidR="00465A69" w:rsidRPr="00465A69" w:rsidRDefault="00465A69" w:rsidP="00465A69">
      <w:pPr>
        <w:pStyle w:val="Style3"/>
        <w:widowControl/>
        <w:spacing w:before="130" w:line="360" w:lineRule="auto"/>
        <w:rPr>
          <w:rStyle w:val="FontStyle31"/>
          <w:sz w:val="28"/>
          <w:szCs w:val="28"/>
        </w:rPr>
      </w:pPr>
      <w:r w:rsidRPr="00465A69">
        <w:rPr>
          <w:rStyle w:val="FontStyle31"/>
          <w:sz w:val="28"/>
          <w:szCs w:val="28"/>
        </w:rPr>
        <w:t>Формы контроля</w:t>
      </w:r>
    </w:p>
    <w:p w:rsidR="00465A69" w:rsidRPr="001075DA" w:rsidRDefault="00465A69" w:rsidP="00465A69">
      <w:pPr>
        <w:pStyle w:val="a4"/>
        <w:spacing w:line="360" w:lineRule="auto"/>
        <w:ind w:firstLine="708"/>
        <w:contextualSpacing/>
        <w:jc w:val="both"/>
        <w:rPr>
          <w:rStyle w:val="FontStyle43"/>
          <w:b w:val="0"/>
        </w:rPr>
      </w:pPr>
      <w:r w:rsidRPr="001075DA">
        <w:rPr>
          <w:b w:val="0"/>
        </w:rPr>
        <w:t xml:space="preserve">Для определения результативности усвоения программы используются следующие формы контроля – викторины; дидактические игры. </w:t>
      </w:r>
    </w:p>
    <w:p w:rsidR="00C47EF1" w:rsidRPr="00C47EF1" w:rsidRDefault="00C47EF1" w:rsidP="00C47EF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C47EF1" w:rsidRPr="00C47EF1" w:rsidRDefault="00C47EF1" w:rsidP="00C47E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пакет диагностических методик (задания дидактических игр; вопросы викторин, тесты; анкеты и др.), позволяющий определить достижение учащимися планируемых результатов. Осуществляется мониторинг образовательных результатов учащихся по дополнительной общеразвивающей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олимп</w:t>
      </w: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позволяет наглядно представить набор основных знаний, умений, метапредметных и личностных результатов, которые приобретает ребенок в процессе освоения программы; демонстрирует технологию определения планируемых результатов. Мониторинг составлен на основе материалов диагностики образовательных результатов, представленных в практическом пособии «Как организовать дополнительное образование в школе?» Л. Н. Буйловой, Н. В. Кленовой, М.: АРКТИ, 2005. — С. 159, </w:t>
      </w:r>
      <w:r w:rsidRPr="00C4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адаптированы анкеты для определения уровня личностного развития по м</w:t>
      </w: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етодикам Капустина Н.П. и Шилиной З.М.</w:t>
      </w:r>
      <w:r w:rsidRPr="00C4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C47EF1" w:rsidRPr="00C47EF1" w:rsidRDefault="00C47EF1" w:rsidP="00C47E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«Показатели» (оцениваемые параметры). Показатель «Теоретическая и практическая подготовка», включает знания предмета (учащиеся знают) и умения, специфические для учебного предмета (учащиеся </w:t>
      </w: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умеют, владеют). Показатель «Метапредметные знания, умения, способы деятельности», включает развитие универсальных способностей, необходимых для осуществления учебной деятельности. Показатель «Нравственные качества», включает личностные качества, необходимые человеку в его реальной жизни: в отношении к себе (самокритичность, требовательность), к людям (доброта, отзывчивость), к труду (ответственность, дисциплинированность). </w:t>
      </w:r>
    </w:p>
    <w:p w:rsidR="00C47EF1" w:rsidRPr="00C47EF1" w:rsidRDefault="00C47EF1" w:rsidP="00C47E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определены критерии, на основании которых дается оценка искомых показателей и устанавливается степень соответствия реальных знаний, умений учащихся тем требованиям, которые заданы программой. «Уровни» определяет степень выраженности оцениваемого качества и включает перечень возможных уровней освоения учащимися программного материала, метапредметных и личностных результатов – от низкого до высокого (соответственно освоение менее 1/2 объема, более 1/2 объема, на 2/3 объема программы). «Баллы» отражает тот балл, который в наибольшей мере соответствует той или иной степени выраженности оцениваемого качества (уровню).</w:t>
      </w:r>
    </w:p>
    <w:p w:rsidR="00C47EF1" w:rsidRPr="00C47EF1" w:rsidRDefault="00C47EF1" w:rsidP="00C47E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«Карточка учета результатов обучения учащихся», которая позволяет фиксировать полученные результаты в баллах по годам обучения и отслеживать динамику образовательных результатов в течение срока реализации программы.</w:t>
      </w:r>
    </w:p>
    <w:p w:rsidR="00465A69" w:rsidRPr="00465A69" w:rsidRDefault="00465A69" w:rsidP="00465A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D1B" w:rsidRDefault="00EF4D1B" w:rsidP="00465A69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EF4D1B" w:rsidSect="00F8747F">
          <w:pgSz w:w="11906" w:h="16838"/>
          <w:pgMar w:top="1134" w:right="850" w:bottom="1134" w:left="1134" w:header="708" w:footer="708" w:gutter="0"/>
          <w:pgNumType w:start="13"/>
          <w:cols w:space="708"/>
          <w:docGrid w:linePitch="360"/>
        </w:sectPr>
      </w:pPr>
    </w:p>
    <w:p w:rsidR="00465A69" w:rsidRPr="00465A69" w:rsidRDefault="00465A69" w:rsidP="00465A69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6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465A69" w:rsidRPr="00465A69" w:rsidRDefault="00465A69" w:rsidP="00465A69">
      <w:pPr>
        <w:pStyle w:val="Style8"/>
        <w:widowControl/>
        <w:spacing w:before="48" w:line="360" w:lineRule="auto"/>
        <w:ind w:firstLine="709"/>
        <w:jc w:val="both"/>
        <w:rPr>
          <w:sz w:val="28"/>
          <w:szCs w:val="28"/>
        </w:rPr>
      </w:pPr>
      <w:r w:rsidRPr="00465A69">
        <w:rPr>
          <w:rStyle w:val="FontStyle31"/>
          <w:b w:val="0"/>
          <w:sz w:val="28"/>
          <w:szCs w:val="28"/>
        </w:rPr>
        <w:t xml:space="preserve">При реализации дополнительной общеразвивающей программы осуществляется </w:t>
      </w:r>
      <w:r w:rsidRPr="00465A69">
        <w:rPr>
          <w:rStyle w:val="FontStyle43"/>
          <w:sz w:val="28"/>
          <w:szCs w:val="28"/>
        </w:rPr>
        <w:t xml:space="preserve">принцип системности: изложение материала о строении </w:t>
      </w:r>
      <w:r w:rsidR="00E5227B">
        <w:rPr>
          <w:rStyle w:val="FontStyle43"/>
          <w:sz w:val="28"/>
          <w:szCs w:val="28"/>
        </w:rPr>
        <w:t>растительных и животных</w:t>
      </w:r>
      <w:r w:rsidRPr="00465A69">
        <w:rPr>
          <w:rStyle w:val="FontStyle43"/>
          <w:sz w:val="28"/>
          <w:szCs w:val="28"/>
        </w:rPr>
        <w:t xml:space="preserve"> организм</w:t>
      </w:r>
      <w:r w:rsidR="00E5227B">
        <w:rPr>
          <w:rStyle w:val="FontStyle43"/>
          <w:sz w:val="28"/>
          <w:szCs w:val="28"/>
        </w:rPr>
        <w:t>ов</w:t>
      </w:r>
      <w:r w:rsidRPr="00465A69">
        <w:rPr>
          <w:rStyle w:val="FontStyle43"/>
          <w:sz w:val="28"/>
          <w:szCs w:val="28"/>
        </w:rPr>
        <w:t xml:space="preserve"> согласуется со школьным курсом биологии; принцип доступности и наглядности: от простого (в плане усвоения) - к более сложному, от знакомого - к незнакомому; принцип эмоционального вовлечения: от удивления - к интересу, от интереса - к устойчивой учебной мотивации. </w:t>
      </w:r>
      <w:r w:rsidRPr="00465A69">
        <w:rPr>
          <w:sz w:val="28"/>
          <w:szCs w:val="28"/>
        </w:rPr>
        <w:t>При проведении занятий по дополнительной общеразвивающей программе «</w:t>
      </w:r>
      <w:r w:rsidR="00EF4D1B">
        <w:rPr>
          <w:sz w:val="28"/>
          <w:szCs w:val="28"/>
        </w:rPr>
        <w:t>Экологический олимп</w:t>
      </w:r>
      <w:r w:rsidRPr="00465A69">
        <w:rPr>
          <w:sz w:val="28"/>
          <w:szCs w:val="28"/>
        </w:rPr>
        <w:t>» используются разнообразные виды учебно-практической деятельности: познавательная, творческая, коммуникативная, здоровьесберегающая. Среди методов обучения активно используются такие, как объяснительно - иллюстративный, наблюдение и обсуждение, частично-поисковый, игровой, мозговой штурм и др.</w:t>
      </w:r>
    </w:p>
    <w:p w:rsidR="00465A69" w:rsidRPr="00465A69" w:rsidRDefault="00465A69" w:rsidP="00465A69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5A69" w:rsidRPr="00465A69" w:rsidRDefault="00465A69" w:rsidP="00465A69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5A69">
        <w:rPr>
          <w:rFonts w:ascii="Times New Roman" w:hAnsi="Times New Roman"/>
          <w:b/>
          <w:sz w:val="28"/>
          <w:szCs w:val="28"/>
        </w:rPr>
        <w:t>Дидактический материал</w:t>
      </w:r>
    </w:p>
    <w:p w:rsidR="00465A69" w:rsidRPr="00465A69" w:rsidRDefault="00465A69" w:rsidP="00465A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A69">
        <w:rPr>
          <w:rFonts w:ascii="Times New Roman" w:hAnsi="Times New Roman" w:cs="Times New Roman"/>
          <w:b/>
          <w:i/>
          <w:sz w:val="28"/>
          <w:szCs w:val="28"/>
        </w:rPr>
        <w:t xml:space="preserve">Раздаточный материал: </w:t>
      </w:r>
      <w:r w:rsidRPr="00465A69">
        <w:rPr>
          <w:rFonts w:ascii="Times New Roman" w:hAnsi="Times New Roman" w:cs="Times New Roman"/>
          <w:sz w:val="28"/>
          <w:szCs w:val="28"/>
        </w:rPr>
        <w:t>кроссворды,</w:t>
      </w:r>
      <w:r w:rsidRPr="00465A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5A69">
        <w:rPr>
          <w:rFonts w:ascii="Times New Roman" w:hAnsi="Times New Roman" w:cs="Times New Roman"/>
          <w:sz w:val="28"/>
          <w:szCs w:val="28"/>
        </w:rPr>
        <w:t>карточки для проведения биологических диктантов по темам занятий,</w:t>
      </w:r>
      <w:r w:rsidRPr="00465A69">
        <w:rPr>
          <w:rStyle w:val="FontStyle43"/>
          <w:sz w:val="28"/>
          <w:szCs w:val="28"/>
        </w:rPr>
        <w:t xml:space="preserve"> наборы карточек для коллективных настольных игр</w:t>
      </w:r>
      <w:r w:rsidRPr="00465A69">
        <w:rPr>
          <w:rFonts w:ascii="Times New Roman" w:hAnsi="Times New Roman" w:cs="Times New Roman"/>
          <w:sz w:val="28"/>
          <w:szCs w:val="28"/>
        </w:rPr>
        <w:t>.</w:t>
      </w:r>
    </w:p>
    <w:p w:rsidR="00465A69" w:rsidRPr="00465A69" w:rsidRDefault="00465A69" w:rsidP="00465A69">
      <w:pPr>
        <w:spacing w:line="360" w:lineRule="auto"/>
        <w:ind w:firstLine="709"/>
        <w:contextualSpacing/>
        <w:jc w:val="both"/>
        <w:rPr>
          <w:rStyle w:val="FontStyle31"/>
          <w:sz w:val="28"/>
          <w:szCs w:val="28"/>
        </w:rPr>
      </w:pPr>
      <w:r w:rsidRPr="00465A69">
        <w:rPr>
          <w:rFonts w:ascii="Times New Roman" w:hAnsi="Times New Roman" w:cs="Times New Roman"/>
          <w:b/>
          <w:i/>
          <w:sz w:val="28"/>
          <w:szCs w:val="28"/>
        </w:rPr>
        <w:t xml:space="preserve">Наглядный материал: </w:t>
      </w:r>
      <w:r w:rsidRPr="00465A69">
        <w:rPr>
          <w:rStyle w:val="FontStyle43"/>
          <w:sz w:val="28"/>
          <w:szCs w:val="28"/>
        </w:rPr>
        <w:t xml:space="preserve">атласы, </w:t>
      </w:r>
      <w:r w:rsidRPr="00465A69">
        <w:rPr>
          <w:rFonts w:ascii="Times New Roman" w:hAnsi="Times New Roman" w:cs="Times New Roman"/>
          <w:sz w:val="28"/>
          <w:szCs w:val="28"/>
        </w:rPr>
        <w:t xml:space="preserve">иллюстрации внешнего и внутреннего строения </w:t>
      </w:r>
      <w:r w:rsidR="00E5227B">
        <w:rPr>
          <w:rFonts w:ascii="Times New Roman" w:hAnsi="Times New Roman" w:cs="Times New Roman"/>
          <w:sz w:val="28"/>
          <w:szCs w:val="28"/>
        </w:rPr>
        <w:t>растительных и животных организмов</w:t>
      </w:r>
      <w:r w:rsidRPr="00465A69">
        <w:rPr>
          <w:rFonts w:ascii="Times New Roman" w:hAnsi="Times New Roman" w:cs="Times New Roman"/>
          <w:sz w:val="28"/>
          <w:szCs w:val="28"/>
        </w:rPr>
        <w:t>.</w:t>
      </w:r>
    </w:p>
    <w:p w:rsidR="00465A69" w:rsidRPr="00465A69" w:rsidRDefault="00465A69" w:rsidP="00465A69">
      <w:pPr>
        <w:pStyle w:val="Style5"/>
        <w:widowControl/>
        <w:spacing w:before="62" w:line="360" w:lineRule="auto"/>
        <w:jc w:val="center"/>
        <w:rPr>
          <w:rStyle w:val="FontStyle43"/>
          <w:b/>
          <w:sz w:val="28"/>
          <w:szCs w:val="28"/>
        </w:rPr>
      </w:pPr>
      <w:r w:rsidRPr="00465A69">
        <w:rPr>
          <w:rStyle w:val="FontStyle43"/>
          <w:b/>
          <w:sz w:val="28"/>
          <w:szCs w:val="28"/>
        </w:rPr>
        <w:t>Оборудование для практических работ</w:t>
      </w:r>
    </w:p>
    <w:p w:rsidR="00465A69" w:rsidRPr="00465A69" w:rsidRDefault="008E0B96" w:rsidP="00465A69">
      <w:pPr>
        <w:pStyle w:val="Style5"/>
        <w:widowControl/>
        <w:spacing w:before="62" w:line="360" w:lineRule="auto"/>
        <w:ind w:firstLine="69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Коллекции плодов, семян; образцы коры древесных форм растений; коллекции семян культурных растений; гербарии; коллекции беспозвоночных животных, образцы шерсти; коллекция раковин моллюсков</w:t>
      </w:r>
      <w:r w:rsidR="00465A69" w:rsidRPr="00465A69">
        <w:rPr>
          <w:rStyle w:val="FontStyle43"/>
          <w:sz w:val="28"/>
          <w:szCs w:val="28"/>
        </w:rPr>
        <w:t>.</w:t>
      </w:r>
    </w:p>
    <w:p w:rsidR="00C65310" w:rsidRPr="00465A69" w:rsidRDefault="00465A69" w:rsidP="00292E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69">
        <w:rPr>
          <w:rFonts w:ascii="Times New Roman" w:hAnsi="Times New Roman" w:cs="Times New Roman"/>
          <w:sz w:val="28"/>
          <w:szCs w:val="28"/>
        </w:rPr>
        <w:br w:type="page"/>
      </w:r>
    </w:p>
    <w:p w:rsidR="00EC79B1" w:rsidRPr="00292EF6" w:rsidRDefault="00EC79B1" w:rsidP="00EC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 для педагогов</w:t>
      </w:r>
    </w:p>
    <w:p w:rsidR="00EC79B1" w:rsidRPr="00465A69" w:rsidRDefault="00EC79B1" w:rsidP="00EC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66A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Барышникова, Г.Б. Содержание и создание игровых занятий по экологическому воспитанию школьников // Воспитательная работа в школе. – 2012. – №1. – с. 58. 34. </w:t>
      </w:r>
    </w:p>
    <w:p w:rsidR="0001766A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Корнейчук, И.Л. По страницам Красной книги: экологическая викторина – путешествие для уч-ся 5-7 классов // Читаем, учимся, играем. – 2013. – №2. – с.107. 37. </w:t>
      </w:r>
    </w:p>
    <w:p w:rsidR="0001766A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Заикина, Е.А. Формирование экологической ответственности // Дополнительное образование и воспитание. – 2011. – №11. – с.9. 38. Тимофеева, Г.А. </w:t>
      </w:r>
    </w:p>
    <w:p w:rsidR="0001766A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Камакин, О.Н. Воспитание экологической культуры школьников // Справочник классного руководителя. – 2012. – №2. – с. 4. 41. </w:t>
      </w:r>
    </w:p>
    <w:p w:rsidR="00AA6113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Камакин, О.Н. Проблемы экологического образования // Воспитание школьников. – 2013. – №7. – с. 38. 45. </w:t>
      </w:r>
    </w:p>
    <w:p w:rsidR="00AA6113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Леонтович, А.В. Разработка нового содержания и форм образовательной деятельности в области экообразования // Дополнительное образование и воспитание. – 2011. –№1. – с. 12. 46. </w:t>
      </w:r>
    </w:p>
    <w:p w:rsidR="00EC79B1" w:rsidRPr="00AA6113" w:rsidRDefault="00896523" w:rsidP="00221FC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Лобов, В.А. Экологическая культура – забытое старое или актуальная педагогическая проблема? // Народное образование. – 2011</w:t>
      </w:r>
      <w:r w:rsidR="00AA6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B1" w:rsidRPr="00465A69" w:rsidRDefault="00EC79B1" w:rsidP="00EC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6113" w:rsidRDefault="00AA6113" w:rsidP="00EC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AA6113" w:rsidSect="00C47EF1">
          <w:pgSz w:w="11906" w:h="16838"/>
          <w:pgMar w:top="1134" w:right="850" w:bottom="1134" w:left="1134" w:header="708" w:footer="708" w:gutter="0"/>
          <w:pgNumType w:start="15"/>
          <w:cols w:space="708"/>
          <w:docGrid w:linePitch="360"/>
        </w:sectPr>
      </w:pPr>
    </w:p>
    <w:p w:rsidR="00EC79B1" w:rsidRPr="00292EF6" w:rsidRDefault="00EC79B1" w:rsidP="00EC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 для учащихся</w:t>
      </w:r>
    </w:p>
    <w:p w:rsidR="00EC79B1" w:rsidRPr="00465A69" w:rsidRDefault="00EC79B1" w:rsidP="00EC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2EF6" w:rsidRPr="00292EF6" w:rsidRDefault="00292EF6" w:rsidP="00292EF6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top"/>
      <w:r w:rsidRPr="00292EF6">
        <w:rPr>
          <w:rFonts w:ascii="Times New Roman" w:hAnsi="Times New Roman"/>
          <w:sz w:val="28"/>
          <w:szCs w:val="28"/>
        </w:rPr>
        <w:t>Арцт Ф. Умные растения. Как они приманивают и обманывают, предупреждают собратьев, защищаются и зовут на помощь, когда оказываются в опасности. М.: "Ломоносовъ", 2011, 240 с.</w:t>
      </w:r>
    </w:p>
    <w:bookmarkEnd w:id="0"/>
    <w:p w:rsidR="001F07DB" w:rsidRPr="001F07DB" w:rsidRDefault="001F07DB" w:rsidP="001F07DB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7DB">
        <w:rPr>
          <w:rFonts w:ascii="Times New Roman" w:hAnsi="Times New Roman"/>
          <w:sz w:val="28"/>
          <w:szCs w:val="28"/>
        </w:rPr>
        <w:t xml:space="preserve">Билич Г.Л., Крыжановский В.А. Биология. Полный курс. В 3-х томах. Том 2. Ботаника. Оникс. 2009. - 544 с. </w:t>
      </w:r>
    </w:p>
    <w:p w:rsidR="001F07DB" w:rsidRDefault="001F07DB" w:rsidP="00AA6113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7DB">
        <w:rPr>
          <w:rFonts w:ascii="Times New Roman" w:hAnsi="Times New Roman"/>
          <w:sz w:val="28"/>
          <w:szCs w:val="28"/>
        </w:rPr>
        <w:t>Верзилин Н.М. Путешествие с домашними растениями. М., Издательский дом Мещерякова, 2008. - 416 с.</w:t>
      </w:r>
    </w:p>
    <w:p w:rsidR="00292EF6" w:rsidRDefault="00292EF6" w:rsidP="00292EF6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7DB">
        <w:rPr>
          <w:rFonts w:ascii="Times New Roman" w:hAnsi="Times New Roman"/>
          <w:sz w:val="28"/>
          <w:szCs w:val="28"/>
        </w:rPr>
        <w:t>Дольник В.Р., Козлов М.А. Биология : Беспозвоночные животные: пособие для учащихся. М., «Просвещение», 2005 – 158 с. (Серия атласов для школьников, посвященных различным группам беспозвоночных – от простейших до членистоногих)</w:t>
      </w:r>
      <w:r>
        <w:rPr>
          <w:rFonts w:ascii="Times New Roman" w:hAnsi="Times New Roman"/>
          <w:sz w:val="28"/>
          <w:szCs w:val="28"/>
        </w:rPr>
        <w:t>.</w:t>
      </w:r>
    </w:p>
    <w:p w:rsidR="00292EF6" w:rsidRPr="001F07DB" w:rsidRDefault="00292EF6" w:rsidP="00292EF6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EF6">
        <w:rPr>
          <w:rFonts w:ascii="Times New Roman" w:hAnsi="Times New Roman"/>
          <w:sz w:val="28"/>
          <w:szCs w:val="28"/>
        </w:rPr>
        <w:t>Дольник В.Р., Козлов М.А. Биология. Позвоночные животные : пособие для учащихся. М., «Просвещение», 2005. – 142 с. (Серия атласов для школьников, посвященных различным группам позвоночных – от рыб до млекопитающих)</w:t>
      </w:r>
    </w:p>
    <w:p w:rsidR="001F07DB" w:rsidRPr="001F07DB" w:rsidRDefault="00AA6113" w:rsidP="00AA6113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7DB">
        <w:rPr>
          <w:rFonts w:ascii="Times New Roman" w:hAnsi="Times New Roman"/>
          <w:sz w:val="28"/>
          <w:szCs w:val="28"/>
        </w:rPr>
        <w:t>Пасечник В.В. Биология: бактерии, грибы, растения. 6 класс. М. «Дрофа». 2006</w:t>
      </w:r>
      <w:r w:rsidR="001F07DB">
        <w:rPr>
          <w:rFonts w:ascii="Times New Roman" w:hAnsi="Times New Roman"/>
          <w:sz w:val="28"/>
          <w:szCs w:val="28"/>
        </w:rPr>
        <w:t>.</w:t>
      </w:r>
      <w:r w:rsidR="001F07DB" w:rsidRPr="001F07DB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1F07DB" w:rsidRPr="001F07DB" w:rsidRDefault="001F07DB" w:rsidP="00AA6113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7DB">
        <w:rPr>
          <w:rFonts w:ascii="Times New Roman" w:hAnsi="Times New Roman"/>
          <w:sz w:val="28"/>
          <w:szCs w:val="28"/>
        </w:rPr>
        <w:t>Фабр Ж.А. Жизнь насекомых. «Эксмо», 2007. – 703 с. (Сокращенный вариант предыдущей книги)</w:t>
      </w:r>
      <w:r>
        <w:rPr>
          <w:rFonts w:ascii="Times New Roman" w:hAnsi="Times New Roman"/>
          <w:sz w:val="28"/>
          <w:szCs w:val="28"/>
        </w:rPr>
        <w:t>.</w:t>
      </w:r>
    </w:p>
    <w:p w:rsidR="001F07DB" w:rsidRPr="001F07DB" w:rsidRDefault="001F07DB" w:rsidP="00292EF6">
      <w:pPr>
        <w:pStyle w:val="ac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92EF6" w:rsidRPr="00465A69" w:rsidRDefault="00292EF6" w:rsidP="00292EF6">
      <w:pPr>
        <w:pStyle w:val="Style3"/>
        <w:widowControl/>
        <w:spacing w:before="62" w:line="360" w:lineRule="auto"/>
        <w:rPr>
          <w:rStyle w:val="FontStyle31"/>
          <w:sz w:val="28"/>
          <w:szCs w:val="28"/>
        </w:rPr>
      </w:pPr>
      <w:r w:rsidRPr="00465A69">
        <w:rPr>
          <w:rStyle w:val="FontStyle31"/>
          <w:sz w:val="28"/>
          <w:szCs w:val="28"/>
        </w:rPr>
        <w:t>Интернет-ресурсы</w:t>
      </w:r>
    </w:p>
    <w:p w:rsidR="00292EF6" w:rsidRPr="00465A69" w:rsidRDefault="00292EF6" w:rsidP="0061165A">
      <w:pPr>
        <w:pStyle w:val="Style16"/>
        <w:widowControl/>
        <w:numPr>
          <w:ilvl w:val="0"/>
          <w:numId w:val="19"/>
        </w:numPr>
        <w:tabs>
          <w:tab w:val="left" w:pos="698"/>
        </w:tabs>
        <w:spacing w:line="360" w:lineRule="auto"/>
        <w:ind w:firstLine="851"/>
        <w:jc w:val="both"/>
        <w:rPr>
          <w:rStyle w:val="FontStyle43"/>
          <w:sz w:val="28"/>
          <w:szCs w:val="28"/>
        </w:rPr>
      </w:pPr>
      <w:r w:rsidRPr="00465A69">
        <w:rPr>
          <w:rStyle w:val="FontStyle43"/>
          <w:sz w:val="28"/>
          <w:szCs w:val="28"/>
        </w:rPr>
        <w:t xml:space="preserve">Википедия — свободная энциклопедия [Электронный ресурс], - Режим доступа: </w:t>
      </w:r>
      <w:hyperlink r:id="rId10" w:history="1">
        <w:r w:rsidRPr="00465A69">
          <w:rPr>
            <w:rStyle w:val="FontStyle43"/>
            <w:sz w:val="28"/>
            <w:szCs w:val="28"/>
            <w:u w:val="single"/>
            <w:lang w:val="en-US"/>
          </w:rPr>
          <w:t>https</w:t>
        </w:r>
        <w:r w:rsidRPr="00465A69">
          <w:rPr>
            <w:rStyle w:val="FontStyle43"/>
            <w:sz w:val="28"/>
            <w:szCs w:val="28"/>
            <w:u w:val="single"/>
          </w:rPr>
          <w:t>://</w:t>
        </w:r>
        <w:r w:rsidRPr="00465A69">
          <w:rPr>
            <w:rStyle w:val="FontStyle43"/>
            <w:sz w:val="28"/>
            <w:szCs w:val="28"/>
            <w:u w:val="single"/>
            <w:lang w:val="en-US"/>
          </w:rPr>
          <w:t>ru</w:t>
        </w:r>
        <w:r w:rsidRPr="00465A69">
          <w:rPr>
            <w:rStyle w:val="FontStyle43"/>
            <w:sz w:val="28"/>
            <w:szCs w:val="28"/>
            <w:u w:val="single"/>
          </w:rPr>
          <w:t>.</w:t>
        </w:r>
        <w:r w:rsidRPr="00465A69">
          <w:rPr>
            <w:rStyle w:val="FontStyle43"/>
            <w:sz w:val="28"/>
            <w:szCs w:val="28"/>
            <w:u w:val="single"/>
            <w:lang w:val="en-US"/>
          </w:rPr>
          <w:t>wikipedia</w:t>
        </w:r>
        <w:r w:rsidRPr="00465A69">
          <w:rPr>
            <w:rStyle w:val="FontStyle43"/>
            <w:sz w:val="28"/>
            <w:szCs w:val="28"/>
            <w:u w:val="single"/>
          </w:rPr>
          <w:t>.</w:t>
        </w:r>
        <w:r w:rsidRPr="00465A69">
          <w:rPr>
            <w:rStyle w:val="FontStyle43"/>
            <w:sz w:val="28"/>
            <w:szCs w:val="28"/>
            <w:u w:val="single"/>
            <w:lang w:val="en-US"/>
          </w:rPr>
          <w:t>org</w:t>
        </w:r>
      </w:hyperlink>
      <w:r w:rsidRPr="00465A69">
        <w:rPr>
          <w:rStyle w:val="FontStyle43"/>
          <w:sz w:val="28"/>
          <w:szCs w:val="28"/>
        </w:rPr>
        <w:t>, свободный. (Дата обращения: 13.06.2016 г.)</w:t>
      </w:r>
    </w:p>
    <w:p w:rsidR="00EC79B1" w:rsidRPr="00F8747F" w:rsidRDefault="00292EF6" w:rsidP="0061165A">
      <w:pPr>
        <w:pStyle w:val="Style16"/>
        <w:widowControl/>
        <w:numPr>
          <w:ilvl w:val="0"/>
          <w:numId w:val="19"/>
        </w:num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F8747F">
        <w:rPr>
          <w:rStyle w:val="FontStyle43"/>
          <w:sz w:val="28"/>
          <w:szCs w:val="28"/>
        </w:rPr>
        <w:t xml:space="preserve">Единая коллекция цифровых образовательных ресурсов Федерального центра ЭОР [Электронный ресурс], - Режим доступа: </w:t>
      </w:r>
      <w:hyperlink r:id="rId11" w:history="1">
        <w:r w:rsidRPr="00F8747F">
          <w:rPr>
            <w:rStyle w:val="FontStyle43"/>
            <w:sz w:val="28"/>
            <w:szCs w:val="28"/>
            <w:u w:val="single"/>
            <w:lang w:val="en-US"/>
          </w:rPr>
          <w:t>http</w:t>
        </w:r>
        <w:r w:rsidRPr="00F8747F">
          <w:rPr>
            <w:rStyle w:val="FontStyle43"/>
            <w:sz w:val="28"/>
            <w:szCs w:val="28"/>
            <w:u w:val="single"/>
          </w:rPr>
          <w:t>://</w:t>
        </w:r>
        <w:r w:rsidRPr="00F8747F">
          <w:rPr>
            <w:rStyle w:val="FontStyle43"/>
            <w:sz w:val="28"/>
            <w:szCs w:val="28"/>
            <w:u w:val="single"/>
            <w:lang w:val="en-US"/>
          </w:rPr>
          <w:t>school</w:t>
        </w:r>
        <w:r w:rsidRPr="00F8747F">
          <w:rPr>
            <w:rStyle w:val="FontStyle43"/>
            <w:sz w:val="28"/>
            <w:szCs w:val="28"/>
            <w:u w:val="single"/>
          </w:rPr>
          <w:t>-</w:t>
        </w:r>
      </w:hyperlink>
      <w:hyperlink r:id="rId12" w:history="1">
        <w:r w:rsidRPr="00F8747F">
          <w:rPr>
            <w:rStyle w:val="FontStyle43"/>
            <w:sz w:val="28"/>
            <w:szCs w:val="28"/>
            <w:u w:val="single"/>
            <w:lang w:val="en-US"/>
          </w:rPr>
          <w:t>collection</w:t>
        </w:r>
        <w:r w:rsidRPr="00F8747F">
          <w:rPr>
            <w:rStyle w:val="FontStyle43"/>
            <w:sz w:val="28"/>
            <w:szCs w:val="28"/>
            <w:u w:val="single"/>
          </w:rPr>
          <w:t>.</w:t>
        </w:r>
        <w:r w:rsidRPr="00F8747F">
          <w:rPr>
            <w:rStyle w:val="FontStyle43"/>
            <w:sz w:val="28"/>
            <w:szCs w:val="28"/>
            <w:u w:val="single"/>
            <w:lang w:val="en-US"/>
          </w:rPr>
          <w:t>edu</w:t>
        </w:r>
        <w:r w:rsidRPr="00F8747F">
          <w:rPr>
            <w:rStyle w:val="FontStyle43"/>
            <w:sz w:val="28"/>
            <w:szCs w:val="28"/>
            <w:u w:val="single"/>
          </w:rPr>
          <w:t>.</w:t>
        </w:r>
        <w:r w:rsidRPr="00F8747F">
          <w:rPr>
            <w:rStyle w:val="FontStyle43"/>
            <w:sz w:val="28"/>
            <w:szCs w:val="28"/>
            <w:u w:val="single"/>
            <w:lang w:val="en-US"/>
          </w:rPr>
          <w:t>ru</w:t>
        </w:r>
        <w:r w:rsidRPr="00F8747F">
          <w:rPr>
            <w:rStyle w:val="FontStyle43"/>
            <w:sz w:val="28"/>
            <w:szCs w:val="28"/>
            <w:u w:val="single"/>
          </w:rPr>
          <w:t>/</w:t>
        </w:r>
        <w:r w:rsidRPr="00F8747F">
          <w:rPr>
            <w:rStyle w:val="FontStyle43"/>
            <w:sz w:val="28"/>
            <w:szCs w:val="28"/>
            <w:u w:val="single"/>
            <w:lang w:val="en-US"/>
          </w:rPr>
          <w:t>collection</w:t>
        </w:r>
        <w:r w:rsidRPr="00F8747F">
          <w:rPr>
            <w:rStyle w:val="FontStyle43"/>
            <w:sz w:val="28"/>
            <w:szCs w:val="28"/>
            <w:u w:val="single"/>
          </w:rPr>
          <w:t>/</w:t>
        </w:r>
      </w:hyperlink>
      <w:r w:rsidRPr="00F8747F">
        <w:rPr>
          <w:rStyle w:val="FontStyle43"/>
          <w:sz w:val="28"/>
          <w:szCs w:val="28"/>
        </w:rPr>
        <w:t>, свободный. (Дата обращения: 22.07.16).</w:t>
      </w:r>
    </w:p>
    <w:p w:rsidR="000A4DD6" w:rsidRPr="00465A69" w:rsidRDefault="000A4DD6" w:rsidP="0061165A">
      <w:pPr>
        <w:spacing w:line="360" w:lineRule="auto"/>
        <w:ind w:firstLine="709"/>
        <w:rPr>
          <w:rFonts w:ascii="Times New Roman" w:hAnsi="Times New Roman" w:cs="Times New Roman"/>
        </w:rPr>
      </w:pPr>
      <w:bookmarkStart w:id="1" w:name="_GoBack"/>
      <w:bookmarkEnd w:id="1"/>
    </w:p>
    <w:sectPr w:rsidR="000A4DD6" w:rsidRPr="00465A69" w:rsidSect="00C47EF1">
      <w:pgSz w:w="11906" w:h="16838"/>
      <w:pgMar w:top="1134" w:right="850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16" w:rsidRDefault="00922D16" w:rsidP="00F348EB">
      <w:pPr>
        <w:spacing w:after="0" w:line="240" w:lineRule="auto"/>
      </w:pPr>
      <w:r>
        <w:separator/>
      </w:r>
    </w:p>
  </w:endnote>
  <w:endnote w:type="continuationSeparator" w:id="1">
    <w:p w:rsidR="00922D16" w:rsidRDefault="00922D16" w:rsidP="00F3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440"/>
      <w:docPartObj>
        <w:docPartGallery w:val="Page Numbers (Bottom of Page)"/>
        <w:docPartUnique/>
      </w:docPartObj>
    </w:sdtPr>
    <w:sdtContent>
      <w:p w:rsidR="00C4584F" w:rsidRDefault="00EB29C5">
        <w:pPr>
          <w:pStyle w:val="a9"/>
          <w:jc w:val="right"/>
        </w:pPr>
        <w:fldSimple w:instr=" PAGE   \* MERGEFORMAT ">
          <w:r w:rsidR="00A46B52">
            <w:rPr>
              <w:noProof/>
            </w:rPr>
            <w:t>5</w:t>
          </w:r>
        </w:fldSimple>
      </w:p>
    </w:sdtContent>
  </w:sdt>
  <w:p w:rsidR="00637B20" w:rsidRDefault="00637B2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438"/>
      <w:docPartObj>
        <w:docPartGallery w:val="Page Numbers (Bottom of Page)"/>
        <w:docPartUnique/>
      </w:docPartObj>
    </w:sdtPr>
    <w:sdtContent>
      <w:p w:rsidR="00C4584F" w:rsidRDefault="00EB29C5">
        <w:pPr>
          <w:pStyle w:val="a9"/>
          <w:jc w:val="right"/>
        </w:pPr>
        <w:fldSimple w:instr=" PAGE   \* MERGEFORMAT ">
          <w:r w:rsidR="00A46B52">
            <w:rPr>
              <w:noProof/>
            </w:rPr>
            <w:t>1</w:t>
          </w:r>
        </w:fldSimple>
      </w:p>
    </w:sdtContent>
  </w:sdt>
  <w:p w:rsidR="00F8747F" w:rsidRDefault="00F874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16" w:rsidRDefault="00922D16" w:rsidP="00F348EB">
      <w:pPr>
        <w:spacing w:after="0" w:line="240" w:lineRule="auto"/>
      </w:pPr>
      <w:r>
        <w:separator/>
      </w:r>
    </w:p>
  </w:footnote>
  <w:footnote w:type="continuationSeparator" w:id="1">
    <w:p w:rsidR="00922D16" w:rsidRDefault="00922D16" w:rsidP="00F3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E94"/>
    <w:multiLevelType w:val="hybridMultilevel"/>
    <w:tmpl w:val="B978A52A"/>
    <w:lvl w:ilvl="0" w:tplc="EE887D1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091FDA"/>
    <w:multiLevelType w:val="hybridMultilevel"/>
    <w:tmpl w:val="3042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362E"/>
    <w:multiLevelType w:val="hybridMultilevel"/>
    <w:tmpl w:val="06DE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C0"/>
    <w:multiLevelType w:val="multilevel"/>
    <w:tmpl w:val="EAA8E1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4">
    <w:nsid w:val="28A5754E"/>
    <w:multiLevelType w:val="hybridMultilevel"/>
    <w:tmpl w:val="1042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E3037"/>
    <w:multiLevelType w:val="multilevel"/>
    <w:tmpl w:val="EAA8E1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6">
    <w:nsid w:val="29E16314"/>
    <w:multiLevelType w:val="hybridMultilevel"/>
    <w:tmpl w:val="B69A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C2B7D"/>
    <w:multiLevelType w:val="hybridMultilevel"/>
    <w:tmpl w:val="23D0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A2835"/>
    <w:multiLevelType w:val="multilevel"/>
    <w:tmpl w:val="EAA8E1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9">
    <w:nsid w:val="4410500F"/>
    <w:multiLevelType w:val="hybridMultilevel"/>
    <w:tmpl w:val="3082551A"/>
    <w:lvl w:ilvl="0" w:tplc="AB820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018C4"/>
    <w:multiLevelType w:val="multilevel"/>
    <w:tmpl w:val="EAA8E1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1">
    <w:nsid w:val="50F6369B"/>
    <w:multiLevelType w:val="hybridMultilevel"/>
    <w:tmpl w:val="2DF4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187CC1"/>
    <w:multiLevelType w:val="hybridMultilevel"/>
    <w:tmpl w:val="C5F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8422D"/>
    <w:multiLevelType w:val="hybridMultilevel"/>
    <w:tmpl w:val="E2E886FC"/>
    <w:lvl w:ilvl="0" w:tplc="AB8208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6F671391"/>
    <w:multiLevelType w:val="singleLevel"/>
    <w:tmpl w:val="C128C9B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6F710401"/>
    <w:multiLevelType w:val="multilevel"/>
    <w:tmpl w:val="EAA8E1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6">
    <w:nsid w:val="752842C7"/>
    <w:multiLevelType w:val="hybridMultilevel"/>
    <w:tmpl w:val="3FC6214C"/>
    <w:lvl w:ilvl="0" w:tplc="AB820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E2909"/>
    <w:multiLevelType w:val="hybridMultilevel"/>
    <w:tmpl w:val="EBF4AD20"/>
    <w:lvl w:ilvl="0" w:tplc="4D900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A07C2"/>
    <w:multiLevelType w:val="singleLevel"/>
    <w:tmpl w:val="907E97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779E3AE5"/>
    <w:multiLevelType w:val="singleLevel"/>
    <w:tmpl w:val="3A7E4B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D711B0C"/>
    <w:multiLevelType w:val="hybridMultilevel"/>
    <w:tmpl w:val="BF70E63A"/>
    <w:lvl w:ilvl="0" w:tplc="CE50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3"/>
  </w:num>
  <w:num w:numId="5">
    <w:abstractNumId w:val="17"/>
  </w:num>
  <w:num w:numId="6">
    <w:abstractNumId w:val="7"/>
  </w:num>
  <w:num w:numId="7">
    <w:abstractNumId w:val="11"/>
  </w:num>
  <w:num w:numId="8">
    <w:abstractNumId w:val="20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  <w:num w:numId="14">
    <w:abstractNumId w:val="15"/>
  </w:num>
  <w:num w:numId="15">
    <w:abstractNumId w:val="16"/>
  </w:num>
  <w:num w:numId="16">
    <w:abstractNumId w:val="19"/>
  </w:num>
  <w:num w:numId="17">
    <w:abstractNumId w:val="19"/>
    <w:lvlOverride w:ilvl="0">
      <w:lvl w:ilvl="0">
        <w:start w:val="5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8"/>
    <w:lvlOverride w:ilvl="0">
      <w:lvl w:ilvl="0">
        <w:start w:val="3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015"/>
    <w:rsid w:val="0001766A"/>
    <w:rsid w:val="00060732"/>
    <w:rsid w:val="00064755"/>
    <w:rsid w:val="000A4DD6"/>
    <w:rsid w:val="000D352B"/>
    <w:rsid w:val="000F36E8"/>
    <w:rsid w:val="000F7406"/>
    <w:rsid w:val="00106076"/>
    <w:rsid w:val="001075DA"/>
    <w:rsid w:val="001E6737"/>
    <w:rsid w:val="001F07DB"/>
    <w:rsid w:val="00201961"/>
    <w:rsid w:val="0020599A"/>
    <w:rsid w:val="00221FC3"/>
    <w:rsid w:val="0025297F"/>
    <w:rsid w:val="00275AEA"/>
    <w:rsid w:val="00292EF6"/>
    <w:rsid w:val="002A7E2B"/>
    <w:rsid w:val="002B4090"/>
    <w:rsid w:val="002C1F18"/>
    <w:rsid w:val="002D00F6"/>
    <w:rsid w:val="002D5F63"/>
    <w:rsid w:val="002F1317"/>
    <w:rsid w:val="00316484"/>
    <w:rsid w:val="003625B5"/>
    <w:rsid w:val="00404CB9"/>
    <w:rsid w:val="00422254"/>
    <w:rsid w:val="00465A69"/>
    <w:rsid w:val="0048079F"/>
    <w:rsid w:val="00487C8B"/>
    <w:rsid w:val="004950A2"/>
    <w:rsid w:val="00501650"/>
    <w:rsid w:val="00501804"/>
    <w:rsid w:val="00505958"/>
    <w:rsid w:val="00531CDC"/>
    <w:rsid w:val="005A647C"/>
    <w:rsid w:val="0061165A"/>
    <w:rsid w:val="006349D0"/>
    <w:rsid w:val="00637B20"/>
    <w:rsid w:val="006707FF"/>
    <w:rsid w:val="0078117D"/>
    <w:rsid w:val="007C365B"/>
    <w:rsid w:val="007F1E85"/>
    <w:rsid w:val="007F7492"/>
    <w:rsid w:val="00815CFE"/>
    <w:rsid w:val="00843B9B"/>
    <w:rsid w:val="00891B82"/>
    <w:rsid w:val="00896523"/>
    <w:rsid w:val="008A6C56"/>
    <w:rsid w:val="008D1F08"/>
    <w:rsid w:val="008D690F"/>
    <w:rsid w:val="008E0B96"/>
    <w:rsid w:val="00922D16"/>
    <w:rsid w:val="00951A8E"/>
    <w:rsid w:val="009A2776"/>
    <w:rsid w:val="00A12BA8"/>
    <w:rsid w:val="00A31D54"/>
    <w:rsid w:val="00A46B52"/>
    <w:rsid w:val="00A55512"/>
    <w:rsid w:val="00AA2BA4"/>
    <w:rsid w:val="00AA5412"/>
    <w:rsid w:val="00AA6113"/>
    <w:rsid w:val="00AA73E4"/>
    <w:rsid w:val="00AE3380"/>
    <w:rsid w:val="00B020F3"/>
    <w:rsid w:val="00B11015"/>
    <w:rsid w:val="00B12871"/>
    <w:rsid w:val="00B30492"/>
    <w:rsid w:val="00B7701E"/>
    <w:rsid w:val="00BD357C"/>
    <w:rsid w:val="00BF1F12"/>
    <w:rsid w:val="00C11A36"/>
    <w:rsid w:val="00C4584F"/>
    <w:rsid w:val="00C47EF1"/>
    <w:rsid w:val="00C65310"/>
    <w:rsid w:val="00C878FF"/>
    <w:rsid w:val="00CB144F"/>
    <w:rsid w:val="00CD1D1A"/>
    <w:rsid w:val="00CF6028"/>
    <w:rsid w:val="00D92698"/>
    <w:rsid w:val="00DF36FC"/>
    <w:rsid w:val="00E05AF0"/>
    <w:rsid w:val="00E21928"/>
    <w:rsid w:val="00E227E2"/>
    <w:rsid w:val="00E5227B"/>
    <w:rsid w:val="00EB29C5"/>
    <w:rsid w:val="00EC1346"/>
    <w:rsid w:val="00EC79B1"/>
    <w:rsid w:val="00ED2D7A"/>
    <w:rsid w:val="00EE0802"/>
    <w:rsid w:val="00EE1AA4"/>
    <w:rsid w:val="00EF4D1B"/>
    <w:rsid w:val="00F170E6"/>
    <w:rsid w:val="00F17E04"/>
    <w:rsid w:val="00F20BAA"/>
    <w:rsid w:val="00F348EB"/>
    <w:rsid w:val="00F4700D"/>
    <w:rsid w:val="00F8747F"/>
    <w:rsid w:val="00FD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BAA"/>
  </w:style>
  <w:style w:type="paragraph" w:styleId="a3">
    <w:name w:val="No Spacing"/>
    <w:uiPriority w:val="1"/>
    <w:qFormat/>
    <w:rsid w:val="00F2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20BA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F20B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rsid w:val="00F20BA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20BA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20BA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20BA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20BAA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F20B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20B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F20BA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BAA"/>
    <w:pPr>
      <w:widowControl w:val="0"/>
      <w:shd w:val="clear" w:color="auto" w:fill="FFFFFF"/>
      <w:spacing w:before="1980" w:after="0" w:line="204" w:lineRule="exact"/>
      <w:ind w:hanging="420"/>
    </w:pPr>
    <w:rPr>
      <w:rFonts w:ascii="Times New Roman" w:hAnsi="Times New Roman"/>
      <w:sz w:val="19"/>
      <w:szCs w:val="19"/>
    </w:rPr>
  </w:style>
  <w:style w:type="paragraph" w:customStyle="1" w:styleId="Default">
    <w:name w:val="Default"/>
    <w:rsid w:val="00F20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F20BAA"/>
    <w:rPr>
      <w:rFonts w:ascii="Times New Roman" w:hAnsi="Times New Roman" w:cs="Times New Roman" w:hint="default"/>
      <w:b/>
      <w:bCs/>
      <w:sz w:val="34"/>
      <w:szCs w:val="34"/>
    </w:rPr>
  </w:style>
  <w:style w:type="table" w:customStyle="1" w:styleId="10">
    <w:name w:val="Сетка таблицы1"/>
    <w:basedOn w:val="a1"/>
    <w:next w:val="ab"/>
    <w:rsid w:val="00EC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8A6C56"/>
    <w:pPr>
      <w:widowControl w:val="0"/>
      <w:autoSpaceDE w:val="0"/>
      <w:autoSpaceDN w:val="0"/>
      <w:adjustRightInd w:val="0"/>
      <w:spacing w:after="0" w:line="324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8A6C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8A6C56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b"/>
    <w:rsid w:val="008D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65A6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5A6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65A69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6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65A69"/>
    <w:pPr>
      <w:widowControl w:val="0"/>
      <w:autoSpaceDE w:val="0"/>
      <w:autoSpaceDN w:val="0"/>
      <w:adjustRightInd w:val="0"/>
      <w:spacing w:after="0" w:line="324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465A69"/>
    <w:rPr>
      <w:rFonts w:ascii="Times New Roman" w:hAnsi="Times New Roman" w:cs="Times New Roman"/>
      <w:b/>
      <w:bCs/>
      <w:sz w:val="30"/>
      <w:szCs w:val="30"/>
    </w:rPr>
  </w:style>
  <w:style w:type="paragraph" w:styleId="ad">
    <w:name w:val="Body Text Indent"/>
    <w:basedOn w:val="a"/>
    <w:link w:val="ae"/>
    <w:uiPriority w:val="99"/>
    <w:semiHidden/>
    <w:unhideWhenUsed/>
    <w:rsid w:val="003625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B5"/>
  </w:style>
  <w:style w:type="paragraph" w:styleId="af">
    <w:name w:val="Normal (Web)"/>
    <w:basedOn w:val="a"/>
    <w:uiPriority w:val="99"/>
    <w:semiHidden/>
    <w:unhideWhenUsed/>
    <w:rsid w:val="001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A647C"/>
    <w:rPr>
      <w:rFonts w:ascii="Times New Roman" w:hAnsi="Times New Roman" w:cs="Times New Roman"/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63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BAA"/>
  </w:style>
  <w:style w:type="paragraph" w:styleId="a3">
    <w:name w:val="No Spacing"/>
    <w:uiPriority w:val="1"/>
    <w:qFormat/>
    <w:rsid w:val="00F2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20BA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F20B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6">
    <w:name w:val="Hyperlink"/>
    <w:rsid w:val="00F20BA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20BA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20BAA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20BA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20BAA"/>
    <w:rPr>
      <w:rFonts w:ascii="Calibri" w:eastAsia="Times New Roman" w:hAnsi="Calibri" w:cs="Times New Roman"/>
      <w:lang w:val="x-none" w:eastAsia="x-none"/>
    </w:rPr>
  </w:style>
  <w:style w:type="table" w:styleId="ab">
    <w:name w:val="Table Grid"/>
    <w:basedOn w:val="a1"/>
    <w:uiPriority w:val="59"/>
    <w:rsid w:val="00F20B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20B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F20BA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BAA"/>
    <w:pPr>
      <w:widowControl w:val="0"/>
      <w:shd w:val="clear" w:color="auto" w:fill="FFFFFF"/>
      <w:spacing w:before="1980" w:after="0" w:line="204" w:lineRule="exact"/>
      <w:ind w:hanging="420"/>
    </w:pPr>
    <w:rPr>
      <w:rFonts w:ascii="Times New Roman" w:hAnsi="Times New Roman"/>
      <w:sz w:val="19"/>
      <w:szCs w:val="19"/>
    </w:rPr>
  </w:style>
  <w:style w:type="paragraph" w:customStyle="1" w:styleId="Default">
    <w:name w:val="Default"/>
    <w:rsid w:val="00F20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F20BAA"/>
    <w:rPr>
      <w:rFonts w:ascii="Times New Roman" w:hAnsi="Times New Roman" w:cs="Times New Roman" w:hint="default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ollection.edu.ru/coll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Biolog-L</cp:lastModifiedBy>
  <cp:revision>8</cp:revision>
  <dcterms:created xsi:type="dcterms:W3CDTF">2020-09-22T07:12:00Z</dcterms:created>
  <dcterms:modified xsi:type="dcterms:W3CDTF">2020-09-23T06:01:00Z</dcterms:modified>
</cp:coreProperties>
</file>